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27464A" w14:textId="3F4F2D75" w:rsidR="00311E94" w:rsidRPr="00576C75" w:rsidRDefault="0007659A">
      <w:pPr>
        <w:rPr>
          <w:rFonts w:ascii="Century Gothic" w:hAnsi="Century Gothic"/>
        </w:rPr>
      </w:pPr>
      <w:r w:rsidRPr="00576C75">
        <w:rPr>
          <w:rFonts w:ascii="Century Gothic" w:hAnsi="Century Gothic"/>
          <w:noProof/>
          <w:lang w:eastAsia="es-EC"/>
        </w:rPr>
        <w:drawing>
          <wp:anchor distT="0" distB="0" distL="114300" distR="114300" simplePos="0" relativeHeight="251658240" behindDoc="1" locked="0" layoutInCell="1" allowOverlap="1" wp14:anchorId="511E1F53" wp14:editId="2B3F386B">
            <wp:simplePos x="0" y="0"/>
            <wp:positionH relativeFrom="page">
              <wp:align>left</wp:align>
            </wp:positionH>
            <wp:positionV relativeFrom="page">
              <wp:align>top</wp:align>
            </wp:positionV>
            <wp:extent cx="7562051" cy="10688547"/>
            <wp:effectExtent l="0" t="0" r="127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email">
                      <a:extLst>
                        <a:ext uri="{28A0092B-C50C-407E-A947-70E740481C1C}">
                          <a14:useLocalDpi xmlns:a14="http://schemas.microsoft.com/office/drawing/2010/main"/>
                        </a:ext>
                      </a:extLst>
                    </a:blip>
                    <a:stretch>
                      <a:fillRect/>
                    </a:stretch>
                  </pic:blipFill>
                  <pic:spPr>
                    <a:xfrm>
                      <a:off x="0" y="0"/>
                      <a:ext cx="7562051" cy="10688547"/>
                    </a:xfrm>
                    <a:prstGeom prst="rect">
                      <a:avLst/>
                    </a:prstGeom>
                  </pic:spPr>
                </pic:pic>
              </a:graphicData>
            </a:graphic>
            <wp14:sizeRelH relativeFrom="page">
              <wp14:pctWidth>0</wp14:pctWidth>
            </wp14:sizeRelH>
            <wp14:sizeRelV relativeFrom="page">
              <wp14:pctHeight>0</wp14:pctHeight>
            </wp14:sizeRelV>
          </wp:anchor>
        </w:drawing>
      </w:r>
    </w:p>
    <w:p w14:paraId="772713B3" w14:textId="312BB7FC" w:rsidR="0007659A" w:rsidRPr="00576C75" w:rsidRDefault="0007659A">
      <w:pPr>
        <w:rPr>
          <w:rFonts w:ascii="Century Gothic" w:hAnsi="Century Gothic"/>
        </w:rPr>
      </w:pPr>
    </w:p>
    <w:p w14:paraId="753DFF0F" w14:textId="4C890344" w:rsidR="0007659A" w:rsidRPr="00576C75" w:rsidRDefault="0007659A">
      <w:pPr>
        <w:rPr>
          <w:rFonts w:ascii="Century Gothic" w:hAnsi="Century Gothic"/>
        </w:rPr>
      </w:pPr>
    </w:p>
    <w:p w14:paraId="437BFA8F" w14:textId="06482901" w:rsidR="0007659A" w:rsidRPr="00576C75" w:rsidRDefault="0007659A">
      <w:pPr>
        <w:rPr>
          <w:rFonts w:ascii="Century Gothic" w:hAnsi="Century Gothic"/>
        </w:rPr>
      </w:pPr>
    </w:p>
    <w:p w14:paraId="1959B1CE" w14:textId="2106E648" w:rsidR="0007659A" w:rsidRPr="00576C75" w:rsidRDefault="0007659A">
      <w:pPr>
        <w:rPr>
          <w:rFonts w:ascii="Century Gothic" w:hAnsi="Century Gothic"/>
        </w:rPr>
      </w:pPr>
    </w:p>
    <w:p w14:paraId="20BD25B6" w14:textId="135C6A85" w:rsidR="0007659A" w:rsidRPr="00576C75" w:rsidRDefault="0007659A">
      <w:pPr>
        <w:rPr>
          <w:rFonts w:ascii="Century Gothic" w:hAnsi="Century Gothic"/>
        </w:rPr>
      </w:pPr>
    </w:p>
    <w:p w14:paraId="5B6F3B05" w14:textId="55380C53" w:rsidR="0007659A" w:rsidRPr="00576C75" w:rsidRDefault="0007659A">
      <w:pPr>
        <w:rPr>
          <w:rFonts w:ascii="Century Gothic" w:hAnsi="Century Gothic"/>
        </w:rPr>
      </w:pPr>
    </w:p>
    <w:p w14:paraId="623DC05D" w14:textId="7609A56B" w:rsidR="0007659A" w:rsidRPr="00576C75" w:rsidRDefault="0007659A">
      <w:pPr>
        <w:rPr>
          <w:rFonts w:ascii="Century Gothic" w:hAnsi="Century Gothic"/>
        </w:rPr>
      </w:pPr>
    </w:p>
    <w:p w14:paraId="6B1C00D1" w14:textId="2C583103" w:rsidR="0007659A" w:rsidRPr="00576C75" w:rsidRDefault="0007659A">
      <w:pPr>
        <w:rPr>
          <w:rFonts w:ascii="Century Gothic" w:hAnsi="Century Gothic"/>
        </w:rPr>
      </w:pPr>
    </w:p>
    <w:p w14:paraId="4E5D06E6" w14:textId="61DE71FB" w:rsidR="0007659A" w:rsidRPr="00576C75" w:rsidRDefault="0007659A">
      <w:pPr>
        <w:rPr>
          <w:rFonts w:ascii="Century Gothic" w:hAnsi="Century Gothic"/>
        </w:rPr>
      </w:pPr>
    </w:p>
    <w:p w14:paraId="2DC78E84" w14:textId="23770900" w:rsidR="0007659A" w:rsidRPr="00576C75" w:rsidRDefault="0007659A">
      <w:pPr>
        <w:rPr>
          <w:rFonts w:ascii="Century Gothic" w:hAnsi="Century Gothic"/>
        </w:rPr>
      </w:pPr>
    </w:p>
    <w:p w14:paraId="00EF8C48" w14:textId="3FE16DAC" w:rsidR="0007659A" w:rsidRPr="00576C75" w:rsidRDefault="0007659A">
      <w:pPr>
        <w:rPr>
          <w:rFonts w:ascii="Century Gothic" w:hAnsi="Century Gothic"/>
          <w:color w:val="505A64"/>
        </w:rPr>
      </w:pPr>
    </w:p>
    <w:p w14:paraId="7A0B4941" w14:textId="1E0638F6" w:rsidR="0007659A" w:rsidRPr="00576C75" w:rsidRDefault="0007659A">
      <w:pPr>
        <w:rPr>
          <w:rFonts w:ascii="Century Gothic" w:hAnsi="Century Gothic"/>
          <w:color w:val="505A64"/>
        </w:rPr>
      </w:pPr>
    </w:p>
    <w:p w14:paraId="6FC407B6" w14:textId="6185C76B" w:rsidR="0007659A" w:rsidRPr="00576C75" w:rsidRDefault="0007659A">
      <w:pPr>
        <w:rPr>
          <w:rFonts w:ascii="Century Gothic" w:hAnsi="Century Gothic"/>
          <w:color w:val="505A64"/>
        </w:rPr>
      </w:pPr>
    </w:p>
    <w:p w14:paraId="24084193" w14:textId="6BC85B19" w:rsidR="0007659A" w:rsidRPr="00576C75" w:rsidRDefault="0007659A">
      <w:pPr>
        <w:rPr>
          <w:rFonts w:ascii="Century Gothic" w:hAnsi="Century Gothic"/>
          <w:color w:val="505A64"/>
        </w:rPr>
      </w:pPr>
    </w:p>
    <w:p w14:paraId="005BBEDA" w14:textId="2621BCE4" w:rsidR="0007659A" w:rsidRPr="00576C75" w:rsidRDefault="0007659A">
      <w:pPr>
        <w:rPr>
          <w:rFonts w:ascii="Century Gothic" w:hAnsi="Century Gothic"/>
          <w:color w:val="505A64"/>
        </w:rPr>
      </w:pPr>
    </w:p>
    <w:p w14:paraId="7E061395" w14:textId="1A779D22" w:rsidR="0007659A" w:rsidRPr="00576C75" w:rsidRDefault="0007659A">
      <w:pPr>
        <w:rPr>
          <w:rFonts w:ascii="Century Gothic" w:hAnsi="Century Gothic"/>
          <w:color w:val="505A64"/>
        </w:rPr>
      </w:pPr>
    </w:p>
    <w:p w14:paraId="50EE00BB" w14:textId="5B9A89BA" w:rsidR="0007659A" w:rsidRPr="00576C75" w:rsidRDefault="0007659A">
      <w:pPr>
        <w:rPr>
          <w:rFonts w:ascii="Century Gothic" w:hAnsi="Century Gothic"/>
          <w:color w:val="505A64"/>
        </w:rPr>
      </w:pPr>
    </w:p>
    <w:p w14:paraId="4988B149" w14:textId="0815A6CA" w:rsidR="0007659A" w:rsidRPr="00576C75" w:rsidRDefault="0007659A">
      <w:pPr>
        <w:rPr>
          <w:rFonts w:ascii="Century Gothic" w:hAnsi="Century Gothic"/>
          <w:color w:val="505A64"/>
        </w:rPr>
      </w:pPr>
    </w:p>
    <w:p w14:paraId="2FD7E050" w14:textId="71E46807" w:rsidR="0007659A" w:rsidRPr="00576C75" w:rsidRDefault="0007659A">
      <w:pPr>
        <w:rPr>
          <w:rFonts w:ascii="Century Gothic" w:hAnsi="Century Gothic"/>
          <w:color w:val="505A64"/>
        </w:rPr>
      </w:pPr>
    </w:p>
    <w:p w14:paraId="30D2D061" w14:textId="27144346" w:rsidR="0007659A" w:rsidRPr="00576C75" w:rsidRDefault="0007659A">
      <w:pPr>
        <w:rPr>
          <w:rFonts w:ascii="Century Gothic" w:hAnsi="Century Gothic"/>
          <w:color w:val="505A64"/>
        </w:rPr>
      </w:pPr>
    </w:p>
    <w:p w14:paraId="2D207F92" w14:textId="640426DF" w:rsidR="0007659A" w:rsidRPr="00576C75" w:rsidRDefault="0007659A">
      <w:pPr>
        <w:rPr>
          <w:rFonts w:ascii="Century Gothic" w:hAnsi="Century Gothic"/>
          <w:color w:val="505A64"/>
        </w:rPr>
      </w:pPr>
    </w:p>
    <w:p w14:paraId="47CF1F07" w14:textId="7B2E15DF" w:rsidR="0007659A" w:rsidRPr="00576C75" w:rsidRDefault="0007659A">
      <w:pPr>
        <w:rPr>
          <w:rFonts w:ascii="Century Gothic" w:hAnsi="Century Gothic"/>
          <w:color w:val="505A64"/>
        </w:rPr>
      </w:pPr>
    </w:p>
    <w:p w14:paraId="6C16430A" w14:textId="4C51E8C3" w:rsidR="0007659A" w:rsidRPr="00576C75" w:rsidRDefault="0007659A">
      <w:pPr>
        <w:rPr>
          <w:rFonts w:ascii="Century Gothic" w:hAnsi="Century Gothic"/>
          <w:color w:val="505A64"/>
        </w:rPr>
      </w:pPr>
    </w:p>
    <w:p w14:paraId="5C3D4F87" w14:textId="7A2406D4" w:rsidR="0007659A" w:rsidRPr="00576C75" w:rsidRDefault="0007659A">
      <w:pPr>
        <w:rPr>
          <w:rFonts w:ascii="Century Gothic" w:hAnsi="Century Gothic"/>
        </w:rPr>
      </w:pPr>
    </w:p>
    <w:p w14:paraId="01FF7F7D" w14:textId="6A9A0671" w:rsidR="0007659A" w:rsidRPr="00576C75" w:rsidRDefault="0007659A">
      <w:pPr>
        <w:rPr>
          <w:rFonts w:ascii="Century Gothic" w:hAnsi="Century Gothic"/>
        </w:rPr>
      </w:pPr>
    </w:p>
    <w:p w14:paraId="1525CDCE" w14:textId="075AF2D4" w:rsidR="0007659A" w:rsidRPr="00576C75" w:rsidRDefault="0007659A">
      <w:pPr>
        <w:rPr>
          <w:rFonts w:ascii="Century Gothic" w:hAnsi="Century Gothic"/>
        </w:rPr>
      </w:pPr>
    </w:p>
    <w:p w14:paraId="66D696C9" w14:textId="3B30C2A1" w:rsidR="0007659A" w:rsidRPr="00576C75" w:rsidRDefault="0007659A">
      <w:pPr>
        <w:rPr>
          <w:rFonts w:ascii="Century Gothic" w:hAnsi="Century Gothic"/>
        </w:rPr>
      </w:pPr>
    </w:p>
    <w:p w14:paraId="72BF05F7" w14:textId="3BA0FA7D" w:rsidR="0007659A" w:rsidRPr="00576C75" w:rsidRDefault="0007659A">
      <w:pPr>
        <w:rPr>
          <w:rFonts w:ascii="Century Gothic" w:hAnsi="Century Gothic"/>
        </w:rPr>
      </w:pPr>
    </w:p>
    <w:p w14:paraId="42CFE2B1" w14:textId="29B6580A" w:rsidR="0007659A" w:rsidRPr="00576C75" w:rsidRDefault="00BA27B1">
      <w:pPr>
        <w:rPr>
          <w:rFonts w:ascii="Century Gothic" w:hAnsi="Century Gothic"/>
        </w:rPr>
      </w:pPr>
      <w:r w:rsidRPr="00576C75">
        <w:rPr>
          <w:rFonts w:ascii="Century Gothic" w:hAnsi="Century Gothic"/>
          <w:noProof/>
          <w:lang w:eastAsia="es-EC"/>
        </w:rPr>
        <mc:AlternateContent>
          <mc:Choice Requires="wps">
            <w:drawing>
              <wp:anchor distT="0" distB="0" distL="114300" distR="114300" simplePos="0" relativeHeight="251684864" behindDoc="0" locked="0" layoutInCell="1" allowOverlap="1" wp14:anchorId="32869EF9" wp14:editId="61694322">
                <wp:simplePos x="0" y="0"/>
                <wp:positionH relativeFrom="column">
                  <wp:posOffset>-370205</wp:posOffset>
                </wp:positionH>
                <wp:positionV relativeFrom="paragraph">
                  <wp:posOffset>133503</wp:posOffset>
                </wp:positionV>
                <wp:extent cx="4102685" cy="1510030"/>
                <wp:effectExtent l="0" t="0" r="12700" b="13970"/>
                <wp:wrapNone/>
                <wp:docPr id="10" name="Cuadro de texto 10"/>
                <wp:cNvGraphicFramePr/>
                <a:graphic xmlns:a="http://schemas.openxmlformats.org/drawingml/2006/main">
                  <a:graphicData uri="http://schemas.microsoft.com/office/word/2010/wordprocessingShape">
                    <wps:wsp>
                      <wps:cNvSpPr txBox="1"/>
                      <wps:spPr>
                        <a:xfrm>
                          <a:off x="0" y="0"/>
                          <a:ext cx="4102685" cy="1510030"/>
                        </a:xfrm>
                        <a:prstGeom prst="rect">
                          <a:avLst/>
                        </a:prstGeom>
                        <a:noFill/>
                        <a:ln w="6350">
                          <a:noFill/>
                        </a:ln>
                      </wps:spPr>
                      <wps:txbx>
                        <w:txbxContent>
                          <w:p w14:paraId="101F48CC" w14:textId="77777777" w:rsidR="001D22CC" w:rsidRPr="00BA27B1" w:rsidRDefault="001D22CC" w:rsidP="00E66CF3">
                            <w:pPr>
                              <w:rPr>
                                <w:rFonts w:ascii="Century Gothic" w:hAnsi="Century Gothic"/>
                                <w:b/>
                                <w:bCs/>
                                <w:color w:val="505A64"/>
                                <w:sz w:val="52"/>
                                <w:szCs w:val="56"/>
                                <w:lang w:val="es-ES"/>
                              </w:rPr>
                            </w:pPr>
                            <w:r w:rsidRPr="00BA27B1">
                              <w:rPr>
                                <w:rFonts w:ascii="Century Gothic" w:hAnsi="Century Gothic"/>
                                <w:b/>
                                <w:bCs/>
                                <w:color w:val="505A64"/>
                                <w:sz w:val="52"/>
                                <w:szCs w:val="56"/>
                                <w:lang w:val="es-ES"/>
                              </w:rPr>
                              <w:t>Encuesta Estructural Empresarial</w:t>
                            </w:r>
                          </w:p>
                          <w:p w14:paraId="1B386891" w14:textId="77777777" w:rsidR="001D22CC" w:rsidRPr="00BA27B1" w:rsidRDefault="001D22CC" w:rsidP="00E66CF3">
                            <w:pPr>
                              <w:rPr>
                                <w:rFonts w:ascii="Century Gothic" w:hAnsi="Century Gothic"/>
                                <w:color w:val="505A64"/>
                                <w:sz w:val="52"/>
                                <w:szCs w:val="56"/>
                                <w:lang w:val="es-ES"/>
                              </w:rPr>
                            </w:pPr>
                            <w:r w:rsidRPr="00BA27B1">
                              <w:rPr>
                                <w:rFonts w:ascii="Century Gothic" w:hAnsi="Century Gothic"/>
                                <w:b/>
                                <w:bCs/>
                                <w:color w:val="505A64"/>
                                <w:sz w:val="52"/>
                                <w:szCs w:val="56"/>
                                <w:lang w:val="es-ES"/>
                              </w:rPr>
                              <w:t>(ENESEM)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869EF9" id="_x0000_t202" coordsize="21600,21600" o:spt="202" path="m,l,21600r21600,l21600,xe">
                <v:stroke joinstyle="miter"/>
                <v:path gradientshapeok="t" o:connecttype="rect"/>
              </v:shapetype>
              <v:shape id="Cuadro de texto 10" o:spid="_x0000_s1026" type="#_x0000_t202" style="position:absolute;margin-left:-29.15pt;margin-top:10.5pt;width:323.05pt;height:118.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" filled="f" stroked="f" strokeweight=".5pt">
                <v:textbox inset="0,0,0,0">
                  <w:txbxContent>
                    <w:p w14:paraId="101F48CC" w14:textId="77777777" w:rsidR="001D22CC" w:rsidRPr="00BA27B1" w:rsidRDefault="001D22CC" w:rsidP="00E66CF3">
                      <w:pPr>
                        <w:rPr>
                          <w:rFonts w:ascii="Century Gothic" w:hAnsi="Century Gothic"/>
                          <w:b/>
                          <w:bCs/>
                          <w:color w:val="505A64"/>
                          <w:sz w:val="52"/>
                          <w:szCs w:val="56"/>
                          <w:lang w:val="es-ES"/>
                        </w:rPr>
                      </w:pPr>
                      <w:r w:rsidRPr="00BA27B1">
                        <w:rPr>
                          <w:rFonts w:ascii="Century Gothic" w:hAnsi="Century Gothic"/>
                          <w:b/>
                          <w:bCs/>
                          <w:color w:val="505A64"/>
                          <w:sz w:val="52"/>
                          <w:szCs w:val="56"/>
                          <w:lang w:val="es-ES"/>
                        </w:rPr>
                        <w:t>Encuesta Estructural Empresarial</w:t>
                      </w:r>
                    </w:p>
                    <w:p w14:paraId="1B386891" w14:textId="77777777" w:rsidR="001D22CC" w:rsidRPr="00BA27B1" w:rsidRDefault="001D22CC" w:rsidP="00E66CF3">
                      <w:pPr>
                        <w:rPr>
                          <w:rFonts w:ascii="Century Gothic" w:hAnsi="Century Gothic"/>
                          <w:color w:val="505A64"/>
                          <w:sz w:val="52"/>
                          <w:szCs w:val="56"/>
                          <w:lang w:val="es-ES"/>
                        </w:rPr>
                      </w:pPr>
                      <w:r w:rsidRPr="00BA27B1">
                        <w:rPr>
                          <w:rFonts w:ascii="Century Gothic" w:hAnsi="Century Gothic"/>
                          <w:b/>
                          <w:bCs/>
                          <w:color w:val="505A64"/>
                          <w:sz w:val="52"/>
                          <w:szCs w:val="56"/>
                          <w:lang w:val="es-ES"/>
                        </w:rPr>
                        <w:t>(ENESEM) 2022</w:t>
                      </w:r>
                    </w:p>
                  </w:txbxContent>
                </v:textbox>
              </v:shape>
            </w:pict>
          </mc:Fallback>
        </mc:AlternateContent>
      </w:r>
    </w:p>
    <w:p w14:paraId="5D64EC3E" w14:textId="21B3539E" w:rsidR="0007659A" w:rsidRPr="00576C75" w:rsidRDefault="0007659A">
      <w:pPr>
        <w:rPr>
          <w:rFonts w:ascii="Century Gothic" w:hAnsi="Century Gothic"/>
        </w:rPr>
      </w:pPr>
    </w:p>
    <w:p w14:paraId="255348D5" w14:textId="581394D9" w:rsidR="0007659A" w:rsidRPr="00576C75" w:rsidRDefault="0007659A">
      <w:pPr>
        <w:rPr>
          <w:rFonts w:ascii="Century Gothic" w:hAnsi="Century Gothic"/>
        </w:rPr>
      </w:pPr>
    </w:p>
    <w:p w14:paraId="1D0669DC" w14:textId="44B11361" w:rsidR="0007659A" w:rsidRPr="00576C75" w:rsidRDefault="0007659A">
      <w:pPr>
        <w:rPr>
          <w:rFonts w:ascii="Century Gothic" w:hAnsi="Century Gothic"/>
        </w:rPr>
      </w:pPr>
    </w:p>
    <w:p w14:paraId="239C1170" w14:textId="31D19319" w:rsidR="0007659A" w:rsidRPr="00576C75" w:rsidRDefault="0007659A">
      <w:pPr>
        <w:rPr>
          <w:rFonts w:ascii="Century Gothic" w:hAnsi="Century Gothic"/>
        </w:rPr>
      </w:pPr>
    </w:p>
    <w:p w14:paraId="3494C76B" w14:textId="5873617F" w:rsidR="0007659A" w:rsidRPr="00576C75" w:rsidRDefault="0007659A">
      <w:pPr>
        <w:rPr>
          <w:rFonts w:ascii="Century Gothic" w:hAnsi="Century Gothic"/>
        </w:rPr>
      </w:pPr>
    </w:p>
    <w:p w14:paraId="56BC92FD" w14:textId="626B4693" w:rsidR="0007659A" w:rsidRPr="00576C75" w:rsidRDefault="0007659A">
      <w:pPr>
        <w:rPr>
          <w:rFonts w:ascii="Century Gothic" w:hAnsi="Century Gothic"/>
        </w:rPr>
      </w:pPr>
    </w:p>
    <w:p w14:paraId="4453FCB5" w14:textId="57D26565" w:rsidR="0007659A" w:rsidRPr="00576C75" w:rsidRDefault="0007659A">
      <w:pPr>
        <w:rPr>
          <w:rFonts w:ascii="Century Gothic" w:hAnsi="Century Gothic"/>
        </w:rPr>
      </w:pPr>
    </w:p>
    <w:p w14:paraId="13B87D17" w14:textId="53DDE1B4" w:rsidR="0007659A" w:rsidRPr="00576C75" w:rsidRDefault="0007659A">
      <w:pPr>
        <w:rPr>
          <w:rFonts w:ascii="Century Gothic" w:hAnsi="Century Gothic"/>
        </w:rPr>
      </w:pPr>
    </w:p>
    <w:p w14:paraId="4AB39BA4" w14:textId="29C83D5D" w:rsidR="0007659A" w:rsidRPr="00576C75" w:rsidRDefault="0007659A">
      <w:pPr>
        <w:rPr>
          <w:rFonts w:ascii="Century Gothic" w:hAnsi="Century Gothic"/>
        </w:rPr>
      </w:pPr>
    </w:p>
    <w:p w14:paraId="6E792275" w14:textId="4E53CD89" w:rsidR="0007659A" w:rsidRPr="00576C75" w:rsidRDefault="0007659A">
      <w:pPr>
        <w:rPr>
          <w:rFonts w:ascii="Century Gothic" w:hAnsi="Century Gothic"/>
        </w:rPr>
      </w:pPr>
    </w:p>
    <w:p w14:paraId="06BEEA44" w14:textId="3BD1AEA9" w:rsidR="0007659A" w:rsidRPr="00576C75" w:rsidRDefault="00C30644">
      <w:pPr>
        <w:rPr>
          <w:rFonts w:ascii="Century Gothic" w:hAnsi="Century Gothic"/>
        </w:rPr>
      </w:pPr>
      <w:r w:rsidRPr="00576C75">
        <w:rPr>
          <w:rFonts w:ascii="Century Gothic" w:hAnsi="Century Gothic"/>
          <w:noProof/>
          <w:color w:val="505A64"/>
          <w:lang w:eastAsia="es-EC"/>
        </w:rPr>
        <mc:AlternateContent>
          <mc:Choice Requires="wps">
            <w:drawing>
              <wp:anchor distT="0" distB="0" distL="114300" distR="114300" simplePos="0" relativeHeight="251663360" behindDoc="0" locked="0" layoutInCell="1" allowOverlap="1" wp14:anchorId="223ED7AD" wp14:editId="14110E83">
                <wp:simplePos x="0" y="0"/>
                <wp:positionH relativeFrom="column">
                  <wp:posOffset>284480</wp:posOffset>
                </wp:positionH>
                <wp:positionV relativeFrom="paragraph">
                  <wp:posOffset>146989</wp:posOffset>
                </wp:positionV>
                <wp:extent cx="3400425" cy="657225"/>
                <wp:effectExtent l="0" t="0" r="9525" b="9525"/>
                <wp:wrapNone/>
                <wp:docPr id="6" name="Cuadro de texto 6"/>
                <wp:cNvGraphicFramePr/>
                <a:graphic xmlns:a="http://schemas.openxmlformats.org/drawingml/2006/main">
                  <a:graphicData uri="http://schemas.microsoft.com/office/word/2010/wordprocessingShape">
                    <wps:wsp>
                      <wps:cNvSpPr txBox="1"/>
                      <wps:spPr>
                        <a:xfrm>
                          <a:off x="0" y="0"/>
                          <a:ext cx="3400425" cy="657225"/>
                        </a:xfrm>
                        <a:prstGeom prst="rect">
                          <a:avLst/>
                        </a:prstGeom>
                        <a:noFill/>
                        <a:ln w="6350">
                          <a:noFill/>
                        </a:ln>
                      </wps:spPr>
                      <wps:txbx>
                        <w:txbxContent>
                          <w:p w14:paraId="3AB76225" w14:textId="000F1B7D" w:rsidR="001D22CC" w:rsidRPr="00BA27B1" w:rsidRDefault="001D22CC">
                            <w:pPr>
                              <w:rPr>
                                <w:rFonts w:ascii="Century Gothic" w:hAnsi="Century Gothic"/>
                                <w:color w:val="505A64"/>
                                <w:sz w:val="40"/>
                                <w:szCs w:val="48"/>
                                <w:lang w:val="es-ES"/>
                              </w:rPr>
                            </w:pPr>
                            <w:r w:rsidRPr="00BA27B1">
                              <w:rPr>
                                <w:rFonts w:ascii="Century Gothic" w:hAnsi="Century Gothic"/>
                                <w:color w:val="505A64"/>
                                <w:sz w:val="40"/>
                                <w:szCs w:val="48"/>
                                <w:lang w:val="es-ES"/>
                              </w:rPr>
                              <w:t>Guía de base de datos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ED7AD" id="Cuadro de texto 6" o:spid="_x0000_s1027" type="#_x0000_t202" style="position:absolute;margin-left:22.4pt;margin-top:11.55pt;width:267.75pt;height:51.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" filled="f" stroked="f" strokeweight=".5pt">
                <v:textbox inset="0,0,0,0">
                  <w:txbxContent>
                    <w:p w14:paraId="3AB76225" w14:textId="000F1B7D" w:rsidR="001D22CC" w:rsidRPr="00BA27B1" w:rsidRDefault="001D22CC">
                      <w:pPr>
                        <w:rPr>
                          <w:rFonts w:ascii="Century Gothic" w:hAnsi="Century Gothic"/>
                          <w:color w:val="505A64"/>
                          <w:sz w:val="40"/>
                          <w:szCs w:val="48"/>
                          <w:lang w:val="es-ES"/>
                        </w:rPr>
                      </w:pPr>
                      <w:r w:rsidRPr="00BA27B1">
                        <w:rPr>
                          <w:rFonts w:ascii="Century Gothic" w:hAnsi="Century Gothic"/>
                          <w:color w:val="505A64"/>
                          <w:sz w:val="40"/>
                          <w:szCs w:val="48"/>
                          <w:lang w:val="es-ES"/>
                        </w:rPr>
                        <w:t>Guía de base de datos</w:t>
                      </w:r>
                    </w:p>
                  </w:txbxContent>
                </v:textbox>
              </v:shape>
            </w:pict>
          </mc:Fallback>
        </mc:AlternateContent>
      </w:r>
      <w:r w:rsidR="00560522" w:rsidRPr="00576C75">
        <w:rPr>
          <w:rFonts w:ascii="Century Gothic" w:hAnsi="Century Gothic"/>
          <w:noProof/>
          <w:color w:val="505A64"/>
          <w:sz w:val="96"/>
          <w:szCs w:val="96"/>
          <w:lang w:eastAsia="es-EC"/>
        </w:rPr>
        <w:drawing>
          <wp:anchor distT="0" distB="0" distL="114300" distR="114300" simplePos="0" relativeHeight="251672576" behindDoc="0" locked="0" layoutInCell="1" allowOverlap="1" wp14:anchorId="5D268641" wp14:editId="3106D163">
            <wp:simplePos x="0" y="0"/>
            <wp:positionH relativeFrom="column">
              <wp:posOffset>-285565</wp:posOffset>
            </wp:positionH>
            <wp:positionV relativeFrom="paragraph">
              <wp:posOffset>96334</wp:posOffset>
            </wp:positionV>
            <wp:extent cx="473745" cy="473745"/>
            <wp:effectExtent l="0" t="0" r="0" b="0"/>
            <wp:wrapThrough wrapText="bothSides">
              <wp:wrapPolygon edited="0">
                <wp:start x="579" y="0"/>
                <wp:lineTo x="0" y="1737"/>
                <wp:lineTo x="0" y="20847"/>
                <wp:lineTo x="20847" y="20847"/>
                <wp:lineTo x="20847" y="0"/>
                <wp:lineTo x="579"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nea.png"/>
                    <pic:cNvPicPr/>
                  </pic:nvPicPr>
                  <pic:blipFill>
                    <a:blip r:embed="rId9" cstate="email">
                      <a:extLst>
                        <a:ext uri="{28A0092B-C50C-407E-A947-70E740481C1C}">
                          <a14:useLocalDpi xmlns:a14="http://schemas.microsoft.com/office/drawing/2010/main"/>
                        </a:ext>
                      </a:extLst>
                    </a:blip>
                    <a:stretch>
                      <a:fillRect/>
                    </a:stretch>
                  </pic:blipFill>
                  <pic:spPr>
                    <a:xfrm>
                      <a:off x="0" y="0"/>
                      <a:ext cx="473745" cy="473745"/>
                    </a:xfrm>
                    <a:prstGeom prst="rect">
                      <a:avLst/>
                    </a:prstGeom>
                  </pic:spPr>
                </pic:pic>
              </a:graphicData>
            </a:graphic>
            <wp14:sizeRelH relativeFrom="page">
              <wp14:pctWidth>0</wp14:pctWidth>
            </wp14:sizeRelH>
            <wp14:sizeRelV relativeFrom="page">
              <wp14:pctHeight>0</wp14:pctHeight>
            </wp14:sizeRelV>
          </wp:anchor>
        </w:drawing>
      </w:r>
    </w:p>
    <w:p w14:paraId="2D03E2F6" w14:textId="1769403A" w:rsidR="0007659A" w:rsidRPr="00576C75" w:rsidRDefault="0007659A">
      <w:pPr>
        <w:rPr>
          <w:rFonts w:ascii="Century Gothic" w:hAnsi="Century Gothic"/>
        </w:rPr>
      </w:pPr>
    </w:p>
    <w:p w14:paraId="30181CBB" w14:textId="6D3A14F7" w:rsidR="0007659A" w:rsidRPr="00576C75" w:rsidRDefault="0007659A">
      <w:pPr>
        <w:rPr>
          <w:rFonts w:ascii="Century Gothic" w:hAnsi="Century Gothic"/>
        </w:rPr>
      </w:pPr>
    </w:p>
    <w:p w14:paraId="7B8CB58F" w14:textId="63CD20ED" w:rsidR="0007659A" w:rsidRPr="00576C75" w:rsidRDefault="005C23E6">
      <w:pPr>
        <w:rPr>
          <w:rFonts w:ascii="Century Gothic" w:hAnsi="Century Gothic"/>
        </w:rPr>
      </w:pPr>
      <w:r w:rsidRPr="00576C75">
        <w:rPr>
          <w:rFonts w:ascii="Century Gothic" w:hAnsi="Century Gothic"/>
          <w:noProof/>
          <w:color w:val="505A64"/>
          <w:lang w:eastAsia="es-EC"/>
        </w:rPr>
        <mc:AlternateContent>
          <mc:Choice Requires="wps">
            <w:drawing>
              <wp:anchor distT="0" distB="0" distL="114300" distR="114300" simplePos="0" relativeHeight="251665408" behindDoc="0" locked="0" layoutInCell="1" allowOverlap="1" wp14:anchorId="34DF0B12" wp14:editId="42A170E3">
                <wp:simplePos x="0" y="0"/>
                <wp:positionH relativeFrom="column">
                  <wp:posOffset>-292000</wp:posOffset>
                </wp:positionH>
                <wp:positionV relativeFrom="paragraph">
                  <wp:posOffset>141605</wp:posOffset>
                </wp:positionV>
                <wp:extent cx="1650030" cy="369570"/>
                <wp:effectExtent l="0" t="0" r="1270" b="0"/>
                <wp:wrapNone/>
                <wp:docPr id="7" name="Cuadro de texto 7"/>
                <wp:cNvGraphicFramePr/>
                <a:graphic xmlns:a="http://schemas.openxmlformats.org/drawingml/2006/main">
                  <a:graphicData uri="http://schemas.microsoft.com/office/word/2010/wordprocessingShape">
                    <wps:wsp>
                      <wps:cNvSpPr txBox="1"/>
                      <wps:spPr>
                        <a:xfrm>
                          <a:off x="0" y="0"/>
                          <a:ext cx="1650030" cy="369570"/>
                        </a:xfrm>
                        <a:prstGeom prst="roundRect">
                          <a:avLst>
                            <a:gd name="adj" fmla="val 50000"/>
                          </a:avLst>
                        </a:prstGeom>
                        <a:gradFill>
                          <a:gsLst>
                            <a:gs pos="0">
                              <a:srgbClr val="0096FF"/>
                            </a:gs>
                            <a:gs pos="100000">
                              <a:srgbClr val="4A3FA3"/>
                            </a:gs>
                          </a:gsLst>
                          <a:lin ang="2700000" scaled="0"/>
                        </a:gradFill>
                        <a:ln w="6350">
                          <a:noFill/>
                        </a:ln>
                      </wps:spPr>
                      <wps:txbx>
                        <w:txbxContent>
                          <w:p w14:paraId="2D9A63A7" w14:textId="024E1E04" w:rsidR="001D22CC" w:rsidRPr="005C23E6" w:rsidRDefault="001D22CC" w:rsidP="005C23E6">
                            <w:pPr>
                              <w:jc w:val="center"/>
                              <w:rPr>
                                <w:rFonts w:ascii="Century Gothic" w:hAnsi="Century Gothic"/>
                                <w:color w:val="FFFFFF" w:themeColor="background1"/>
                                <w:sz w:val="32"/>
                                <w:szCs w:val="44"/>
                                <w:lang w:val="es-ES"/>
                              </w:rPr>
                            </w:pPr>
                            <w:r>
                              <w:rPr>
                                <w:rFonts w:ascii="Century Gothic" w:hAnsi="Century Gothic"/>
                                <w:color w:val="FFFFFF" w:themeColor="background1"/>
                                <w:sz w:val="32"/>
                                <w:szCs w:val="44"/>
                                <w:lang w:val="es-ES"/>
                              </w:rPr>
                              <w:t>Marzo, 2024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4DF0B12" id="Cuadro de texto 7" o:spid="_x0000_s1028" style="position:absolute;margin-left:-23pt;margin-top:11.15pt;width:129.9pt;height:29.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" fillcolor="#0096ff" stroked="f" strokeweight=".5pt">
                <v:fill color2="#4a3fa3" angle="45" focus="100%" type="gradient">
                  <o:fill v:ext="view" type="gradientUnscaled"/>
                </v:fill>
                <v:textbox inset="0,0,0,0">
                  <w:txbxContent>
                    <w:p w14:paraId="2D9A63A7" w14:textId="024E1E04" w:rsidR="001D22CC" w:rsidRPr="005C23E6" w:rsidRDefault="001D22CC" w:rsidP="005C23E6">
                      <w:pPr>
                        <w:jc w:val="center"/>
                        <w:rPr>
                          <w:rFonts w:ascii="Century Gothic" w:hAnsi="Century Gothic"/>
                          <w:color w:val="FFFFFF" w:themeColor="background1"/>
                          <w:sz w:val="32"/>
                          <w:szCs w:val="44"/>
                          <w:lang w:val="es-ES"/>
                        </w:rPr>
                      </w:pPr>
                      <w:r>
                        <w:rPr>
                          <w:rFonts w:ascii="Century Gothic" w:hAnsi="Century Gothic"/>
                          <w:color w:val="FFFFFF" w:themeColor="background1"/>
                          <w:sz w:val="32"/>
                          <w:szCs w:val="44"/>
                          <w:lang w:val="es-ES"/>
                        </w:rPr>
                        <w:t>Marzo, 2024</w:t>
                      </w:r>
                    </w:p>
                  </w:txbxContent>
                </v:textbox>
              </v:roundrect>
            </w:pict>
          </mc:Fallback>
        </mc:AlternateContent>
      </w:r>
    </w:p>
    <w:p w14:paraId="7F68AF54" w14:textId="7BF61DF3" w:rsidR="0007659A" w:rsidRPr="00576C75" w:rsidRDefault="0007659A">
      <w:pPr>
        <w:rPr>
          <w:rFonts w:ascii="Century Gothic" w:hAnsi="Century Gothic"/>
        </w:rPr>
      </w:pPr>
    </w:p>
    <w:p w14:paraId="251ED285" w14:textId="41F52F7E" w:rsidR="0007659A" w:rsidRPr="00576C75" w:rsidRDefault="0007659A">
      <w:pPr>
        <w:rPr>
          <w:rFonts w:ascii="Century Gothic" w:hAnsi="Century Gothic"/>
        </w:rPr>
      </w:pPr>
    </w:p>
    <w:p w14:paraId="62E09424" w14:textId="688B465F" w:rsidR="0007659A" w:rsidRPr="00576C75" w:rsidRDefault="0007659A">
      <w:pPr>
        <w:rPr>
          <w:rFonts w:ascii="Century Gothic" w:hAnsi="Century Gothic"/>
        </w:rPr>
      </w:pPr>
    </w:p>
    <w:p w14:paraId="2CD97C45" w14:textId="3DDABA1C" w:rsidR="00590E4F" w:rsidRPr="00576C75" w:rsidRDefault="00326152">
      <w:pPr>
        <w:pStyle w:val="Tabladeilustraciones"/>
        <w:tabs>
          <w:tab w:val="right" w:leader="dot" w:pos="8488"/>
        </w:tabs>
        <w:rPr>
          <w:rFonts w:ascii="Century Gothic" w:hAnsi="Century Gothic"/>
        </w:rPr>
      </w:pPr>
      <w:r w:rsidRPr="00576C75">
        <w:rPr>
          <w:rFonts w:ascii="Century Gothic" w:hAnsi="Century Gothic"/>
          <w:noProof/>
          <w:lang w:eastAsia="es-EC"/>
        </w:rPr>
        <w:lastRenderedPageBreak/>
        <w:drawing>
          <wp:anchor distT="0" distB="0" distL="114300" distR="114300" simplePos="0" relativeHeight="251678720" behindDoc="1" locked="0" layoutInCell="1" allowOverlap="1" wp14:anchorId="2AEE20CC" wp14:editId="4AEF20EF">
            <wp:simplePos x="0" y="0"/>
            <wp:positionH relativeFrom="page">
              <wp:align>right</wp:align>
            </wp:positionH>
            <wp:positionV relativeFrom="page">
              <wp:align>top</wp:align>
            </wp:positionV>
            <wp:extent cx="7550649" cy="10679860"/>
            <wp:effectExtent l="0" t="0" r="0" b="762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0">
                      <a:extLst>
                        <a:ext uri="{28A0092B-C50C-407E-A947-70E740481C1C}">
                          <a14:useLocalDpi xmlns:a14="http://schemas.microsoft.com/office/drawing/2010/main"/>
                        </a:ext>
                      </a:extLst>
                    </a:blip>
                    <a:stretch>
                      <a:fillRect/>
                    </a:stretch>
                  </pic:blipFill>
                  <pic:spPr>
                    <a:xfrm>
                      <a:off x="0" y="0"/>
                      <a:ext cx="7550649" cy="10679860"/>
                    </a:xfrm>
                    <a:prstGeom prst="rect">
                      <a:avLst/>
                    </a:prstGeom>
                  </pic:spPr>
                </pic:pic>
              </a:graphicData>
            </a:graphic>
            <wp14:sizeRelH relativeFrom="page">
              <wp14:pctWidth>0</wp14:pctWidth>
            </wp14:sizeRelH>
            <wp14:sizeRelV relativeFrom="page">
              <wp14:pctHeight>0</wp14:pctHeight>
            </wp14:sizeRelV>
          </wp:anchor>
        </w:drawing>
      </w:r>
    </w:p>
    <w:p w14:paraId="4C6CB4C0" w14:textId="2047970E" w:rsidR="00326152" w:rsidRPr="00576C75" w:rsidRDefault="00326152" w:rsidP="00326152">
      <w:pPr>
        <w:rPr>
          <w:rFonts w:ascii="Century Gothic" w:hAnsi="Century Gothic"/>
        </w:rPr>
      </w:pPr>
    </w:p>
    <w:p w14:paraId="015F11C1" w14:textId="2DF2ECE6" w:rsidR="00326152" w:rsidRPr="00576C75" w:rsidRDefault="00326152" w:rsidP="00326152">
      <w:pPr>
        <w:rPr>
          <w:rFonts w:ascii="Century Gothic" w:hAnsi="Century Gothic"/>
        </w:rPr>
      </w:pPr>
    </w:p>
    <w:p w14:paraId="3738D116" w14:textId="10DA5F7E" w:rsidR="00326152" w:rsidRPr="00576C75" w:rsidRDefault="00326152" w:rsidP="00326152">
      <w:pPr>
        <w:rPr>
          <w:rFonts w:ascii="Century Gothic" w:hAnsi="Century Gothic"/>
        </w:rPr>
      </w:pPr>
    </w:p>
    <w:p w14:paraId="19BA06C6" w14:textId="2CE18F1D" w:rsidR="00326152" w:rsidRPr="00576C75" w:rsidRDefault="00326152" w:rsidP="00326152">
      <w:pPr>
        <w:rPr>
          <w:rFonts w:ascii="Century Gothic" w:hAnsi="Century Gothic"/>
        </w:rPr>
      </w:pPr>
    </w:p>
    <w:p w14:paraId="10A28757" w14:textId="6A5EC933" w:rsidR="00326152" w:rsidRPr="00576C75" w:rsidRDefault="00326152" w:rsidP="00326152">
      <w:pPr>
        <w:rPr>
          <w:rFonts w:ascii="Century Gothic" w:hAnsi="Century Gothic"/>
        </w:rPr>
      </w:pPr>
    </w:p>
    <w:p w14:paraId="462ECAEE" w14:textId="3B6FF566" w:rsidR="00326152" w:rsidRPr="00576C75" w:rsidRDefault="00326152" w:rsidP="00326152">
      <w:pPr>
        <w:rPr>
          <w:rFonts w:ascii="Century Gothic" w:hAnsi="Century Gothic"/>
        </w:rPr>
      </w:pPr>
    </w:p>
    <w:p w14:paraId="0C2BDA64" w14:textId="3780387B" w:rsidR="00326152" w:rsidRPr="00576C75" w:rsidRDefault="00326152" w:rsidP="00326152">
      <w:pPr>
        <w:rPr>
          <w:rFonts w:ascii="Century Gothic" w:hAnsi="Century Gothic"/>
        </w:rPr>
      </w:pPr>
    </w:p>
    <w:p w14:paraId="0965DE36" w14:textId="41E0CEF0" w:rsidR="00326152" w:rsidRPr="00576C75" w:rsidRDefault="00326152" w:rsidP="00326152">
      <w:pPr>
        <w:rPr>
          <w:rFonts w:ascii="Century Gothic" w:hAnsi="Century Gothic"/>
        </w:rPr>
      </w:pPr>
    </w:p>
    <w:p w14:paraId="240A73B8" w14:textId="1FFBB82D" w:rsidR="00326152" w:rsidRPr="00576C75" w:rsidRDefault="00326152" w:rsidP="00326152">
      <w:pPr>
        <w:rPr>
          <w:rFonts w:ascii="Century Gothic" w:hAnsi="Century Gothic"/>
        </w:rPr>
      </w:pPr>
    </w:p>
    <w:p w14:paraId="400612DD" w14:textId="78ABBA52" w:rsidR="00326152" w:rsidRPr="00576C75" w:rsidRDefault="00326152" w:rsidP="00326152">
      <w:pPr>
        <w:rPr>
          <w:rFonts w:ascii="Century Gothic" w:hAnsi="Century Gothic"/>
        </w:rPr>
      </w:pPr>
    </w:p>
    <w:p w14:paraId="440E8AE4" w14:textId="0FAE29ED" w:rsidR="00326152" w:rsidRPr="00576C75" w:rsidRDefault="00326152" w:rsidP="00326152">
      <w:pPr>
        <w:rPr>
          <w:rFonts w:ascii="Century Gothic" w:hAnsi="Century Gothic"/>
        </w:rPr>
      </w:pPr>
    </w:p>
    <w:p w14:paraId="7CF3282A" w14:textId="77777777" w:rsidR="00326152" w:rsidRPr="00576C75" w:rsidRDefault="00326152" w:rsidP="00326152">
      <w:pPr>
        <w:rPr>
          <w:rFonts w:ascii="Century Gothic" w:hAnsi="Century Gothic"/>
        </w:rPr>
      </w:pPr>
    </w:p>
    <w:p w14:paraId="1758BD36" w14:textId="62CF80E8" w:rsidR="00326152" w:rsidRPr="00576C75" w:rsidRDefault="00326152" w:rsidP="00326152">
      <w:pPr>
        <w:rPr>
          <w:rFonts w:ascii="Century Gothic" w:hAnsi="Century Gothic"/>
        </w:rPr>
      </w:pPr>
      <w:r w:rsidRPr="00576C75">
        <w:rPr>
          <w:rFonts w:ascii="Century Gothic" w:hAnsi="Century Gothic"/>
          <w:noProof/>
          <w:lang w:eastAsia="es-EC"/>
        </w:rPr>
        <mc:AlternateContent>
          <mc:Choice Requires="wps">
            <w:drawing>
              <wp:anchor distT="0" distB="0" distL="114300" distR="114300" simplePos="0" relativeHeight="251680768" behindDoc="0" locked="0" layoutInCell="1" allowOverlap="1" wp14:anchorId="53E88FD1" wp14:editId="619762C5">
                <wp:simplePos x="0" y="0"/>
                <wp:positionH relativeFrom="margin">
                  <wp:posOffset>186690</wp:posOffset>
                </wp:positionH>
                <wp:positionV relativeFrom="paragraph">
                  <wp:posOffset>286385</wp:posOffset>
                </wp:positionV>
                <wp:extent cx="5497830" cy="1458595"/>
                <wp:effectExtent l="0" t="0" r="7620" b="8255"/>
                <wp:wrapSquare wrapText="bothSides"/>
                <wp:docPr id="14" name="Cuadro de texto 14"/>
                <wp:cNvGraphicFramePr/>
                <a:graphic xmlns:a="http://schemas.openxmlformats.org/drawingml/2006/main">
                  <a:graphicData uri="http://schemas.microsoft.com/office/word/2010/wordprocessingShape">
                    <wps:wsp>
                      <wps:cNvSpPr txBox="1"/>
                      <wps:spPr>
                        <a:xfrm>
                          <a:off x="0" y="0"/>
                          <a:ext cx="5497830" cy="1458595"/>
                        </a:xfrm>
                        <a:prstGeom prst="rect">
                          <a:avLst/>
                        </a:prstGeom>
                        <a:noFill/>
                        <a:ln w="6350">
                          <a:noFill/>
                        </a:ln>
                      </wps:spPr>
                      <wps:txbx>
                        <w:txbxContent>
                          <w:p w14:paraId="2841BE04" w14:textId="77777777" w:rsidR="001D22CC" w:rsidRPr="00AF695B" w:rsidRDefault="001D22CC" w:rsidP="00326152">
                            <w:pPr>
                              <w:jc w:val="center"/>
                              <w:rPr>
                                <w:rFonts w:ascii="Century Gothic" w:hAnsi="Century Gothic"/>
                                <w:b/>
                                <w:bCs/>
                                <w:color w:val="FFFFFF" w:themeColor="background1"/>
                                <w:sz w:val="56"/>
                                <w:szCs w:val="94"/>
                                <w:lang w:val="es-ES"/>
                              </w:rPr>
                            </w:pPr>
                            <w:r w:rsidRPr="00AF695B">
                              <w:rPr>
                                <w:rFonts w:ascii="Century Gothic" w:hAnsi="Century Gothic"/>
                                <w:b/>
                                <w:bCs/>
                                <w:color w:val="FFFFFF" w:themeColor="background1"/>
                                <w:sz w:val="56"/>
                                <w:szCs w:val="94"/>
                                <w:lang w:val="es-ES"/>
                              </w:rPr>
                              <w:t>Guía de uso de Base de Datos de la Encuesta Estructural Empresarial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E88FD1" id="Cuadro de texto 14" o:spid="_x0000_s1029" type="#_x0000_t202" style="position:absolute;margin-left:14.7pt;margin-top:22.55pt;width:432.9pt;height:114.8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" filled="f" stroked="f" strokeweight=".5pt">
                <v:textbox inset="0,0,0,0">
                  <w:txbxContent>
                    <w:p w14:paraId="2841BE04" w14:textId="77777777" w:rsidR="001D22CC" w:rsidRPr="00AF695B" w:rsidRDefault="001D22CC" w:rsidP="00326152">
                      <w:pPr>
                        <w:jc w:val="center"/>
                        <w:rPr>
                          <w:rFonts w:ascii="Century Gothic" w:hAnsi="Century Gothic"/>
                          <w:b/>
                          <w:bCs/>
                          <w:color w:val="FFFFFF" w:themeColor="background1"/>
                          <w:sz w:val="56"/>
                          <w:szCs w:val="94"/>
                          <w:lang w:val="es-ES"/>
                        </w:rPr>
                      </w:pPr>
                      <w:r w:rsidRPr="00AF695B">
                        <w:rPr>
                          <w:rFonts w:ascii="Century Gothic" w:hAnsi="Century Gothic"/>
                          <w:b/>
                          <w:bCs/>
                          <w:color w:val="FFFFFF" w:themeColor="background1"/>
                          <w:sz w:val="56"/>
                          <w:szCs w:val="94"/>
                          <w:lang w:val="es-ES"/>
                        </w:rPr>
                        <w:t>Guía de uso de Base de Datos de la Encuesta Estructural Empresarial</w:t>
                      </w:r>
                    </w:p>
                  </w:txbxContent>
                </v:textbox>
                <w10:wrap type="square" anchorx="margin"/>
              </v:shape>
            </w:pict>
          </mc:Fallback>
        </mc:AlternateContent>
      </w:r>
    </w:p>
    <w:p w14:paraId="425F6E19" w14:textId="6FE94380" w:rsidR="00326152" w:rsidRPr="00576C75" w:rsidRDefault="00326152" w:rsidP="00326152">
      <w:pPr>
        <w:rPr>
          <w:rFonts w:ascii="Century Gothic" w:hAnsi="Century Gothic"/>
        </w:rPr>
      </w:pPr>
    </w:p>
    <w:p w14:paraId="620F98BC" w14:textId="615DC464" w:rsidR="00326152" w:rsidRPr="00576C75" w:rsidRDefault="00326152" w:rsidP="00326152">
      <w:pPr>
        <w:rPr>
          <w:rFonts w:ascii="Century Gothic" w:hAnsi="Century Gothic"/>
        </w:rPr>
      </w:pPr>
    </w:p>
    <w:p w14:paraId="0B635478" w14:textId="77777777" w:rsidR="00326152" w:rsidRPr="00576C75" w:rsidRDefault="00326152" w:rsidP="00326152">
      <w:pPr>
        <w:rPr>
          <w:rFonts w:ascii="Century Gothic" w:hAnsi="Century Gothic"/>
        </w:rPr>
      </w:pPr>
    </w:p>
    <w:p w14:paraId="1B48D036" w14:textId="5230338F" w:rsidR="00326152" w:rsidRPr="00576C75" w:rsidRDefault="00326152" w:rsidP="00326152">
      <w:pPr>
        <w:rPr>
          <w:rFonts w:ascii="Century Gothic" w:hAnsi="Century Gothic"/>
          <w:bCs/>
          <w:color w:val="FFFFFF" w:themeColor="background1"/>
          <w:sz w:val="22"/>
          <w:szCs w:val="94"/>
          <w:lang w:val="es-ES"/>
        </w:rPr>
      </w:pPr>
      <w:r w:rsidRPr="00576C75">
        <w:rPr>
          <w:rFonts w:ascii="Century Gothic" w:hAnsi="Century Gothic"/>
          <w:bCs/>
          <w:color w:val="FFFFFF" w:themeColor="background1"/>
          <w:sz w:val="22"/>
          <w:szCs w:val="94"/>
          <w:lang w:val="es-ES"/>
        </w:rPr>
        <w:t xml:space="preserve">Año de </w:t>
      </w:r>
      <w:r w:rsidR="008D06C4" w:rsidRPr="00576C75">
        <w:rPr>
          <w:rFonts w:ascii="Century Gothic" w:hAnsi="Century Gothic"/>
          <w:bCs/>
          <w:color w:val="FFFFFF" w:themeColor="background1"/>
          <w:sz w:val="22"/>
          <w:szCs w:val="94"/>
          <w:lang w:val="es-ES"/>
        </w:rPr>
        <w:t xml:space="preserve">referencia </w:t>
      </w:r>
      <w:r w:rsidRPr="00576C75">
        <w:rPr>
          <w:rFonts w:ascii="Century Gothic" w:hAnsi="Century Gothic"/>
          <w:bCs/>
          <w:color w:val="FFFFFF" w:themeColor="background1"/>
          <w:sz w:val="22"/>
          <w:szCs w:val="94"/>
          <w:lang w:val="es-ES"/>
        </w:rPr>
        <w:t>2022</w:t>
      </w:r>
    </w:p>
    <w:p w14:paraId="7CAC2FD8" w14:textId="77777777" w:rsidR="00326152" w:rsidRPr="00576C75" w:rsidRDefault="00326152" w:rsidP="00326152">
      <w:pPr>
        <w:rPr>
          <w:rFonts w:ascii="Century Gothic" w:hAnsi="Century Gothic"/>
        </w:rPr>
      </w:pPr>
    </w:p>
    <w:p w14:paraId="74B470C5" w14:textId="77777777" w:rsidR="00326152" w:rsidRPr="00576C75" w:rsidRDefault="00326152" w:rsidP="00326152">
      <w:pPr>
        <w:rPr>
          <w:rFonts w:ascii="Century Gothic" w:hAnsi="Century Gothic"/>
        </w:rPr>
      </w:pPr>
    </w:p>
    <w:p w14:paraId="495726C8" w14:textId="77777777" w:rsidR="00326152" w:rsidRPr="00576C75" w:rsidRDefault="00326152" w:rsidP="00326152">
      <w:pPr>
        <w:rPr>
          <w:rFonts w:ascii="Century Gothic" w:hAnsi="Century Gothic"/>
        </w:rPr>
      </w:pPr>
    </w:p>
    <w:p w14:paraId="2F77B22E" w14:textId="704D77D9" w:rsidR="00326152" w:rsidRPr="00576C75" w:rsidRDefault="00326152" w:rsidP="00326152">
      <w:pPr>
        <w:rPr>
          <w:rFonts w:ascii="Century Gothic" w:hAnsi="Century Gothic"/>
        </w:rPr>
      </w:pPr>
    </w:p>
    <w:p w14:paraId="1DFB5B4A" w14:textId="0F621042" w:rsidR="00326152" w:rsidRPr="00576C75" w:rsidRDefault="00326152" w:rsidP="00326152">
      <w:pPr>
        <w:rPr>
          <w:rFonts w:ascii="Century Gothic" w:hAnsi="Century Gothic"/>
        </w:rPr>
      </w:pPr>
    </w:p>
    <w:p w14:paraId="4EE9F1C9" w14:textId="69BC8234" w:rsidR="00326152" w:rsidRPr="00576C75" w:rsidRDefault="00326152" w:rsidP="00326152">
      <w:pPr>
        <w:rPr>
          <w:rFonts w:ascii="Century Gothic" w:hAnsi="Century Gothic"/>
        </w:rPr>
      </w:pPr>
    </w:p>
    <w:p w14:paraId="7FED85EE" w14:textId="796DC13A" w:rsidR="00326152" w:rsidRPr="00576C75" w:rsidRDefault="00326152" w:rsidP="00326152">
      <w:pPr>
        <w:rPr>
          <w:rFonts w:ascii="Century Gothic" w:hAnsi="Century Gothic"/>
        </w:rPr>
      </w:pPr>
    </w:p>
    <w:p w14:paraId="5637FA77" w14:textId="7AB7911C" w:rsidR="00326152" w:rsidRPr="00576C75" w:rsidRDefault="00326152" w:rsidP="00326152">
      <w:pPr>
        <w:rPr>
          <w:rFonts w:ascii="Century Gothic" w:hAnsi="Century Gothic"/>
        </w:rPr>
      </w:pPr>
    </w:p>
    <w:p w14:paraId="3C907C93" w14:textId="77777777" w:rsidR="00326152" w:rsidRPr="00576C75" w:rsidRDefault="00326152" w:rsidP="00326152">
      <w:pPr>
        <w:rPr>
          <w:rFonts w:ascii="Century Gothic" w:hAnsi="Century Gothic"/>
        </w:rPr>
      </w:pPr>
    </w:p>
    <w:p w14:paraId="0E07E8F9" w14:textId="15779E61" w:rsidR="00326152" w:rsidRPr="00576C75" w:rsidRDefault="00326152" w:rsidP="00326152">
      <w:pPr>
        <w:rPr>
          <w:rFonts w:ascii="Century Gothic" w:hAnsi="Century Gothic"/>
        </w:rPr>
      </w:pPr>
    </w:p>
    <w:p w14:paraId="60815C91" w14:textId="77777777" w:rsidR="00326152" w:rsidRPr="00576C75" w:rsidRDefault="00326152" w:rsidP="00326152">
      <w:pPr>
        <w:rPr>
          <w:rFonts w:ascii="Century Gothic" w:hAnsi="Century Gothic"/>
        </w:rPr>
      </w:pPr>
    </w:p>
    <w:p w14:paraId="5DC904C9" w14:textId="77777777" w:rsidR="00326152" w:rsidRPr="00576C75" w:rsidRDefault="00326152" w:rsidP="00326152">
      <w:pPr>
        <w:rPr>
          <w:rFonts w:ascii="Century Gothic" w:hAnsi="Century Gothic"/>
        </w:rPr>
      </w:pPr>
    </w:p>
    <w:p w14:paraId="03C97242" w14:textId="77777777" w:rsidR="00326152" w:rsidRPr="00576C75" w:rsidRDefault="00326152" w:rsidP="00326152">
      <w:pPr>
        <w:rPr>
          <w:rFonts w:ascii="Century Gothic" w:hAnsi="Century Gothic"/>
        </w:rPr>
      </w:pPr>
    </w:p>
    <w:p w14:paraId="68F0D18E" w14:textId="77777777" w:rsidR="00326152" w:rsidRPr="00576C75" w:rsidRDefault="00326152" w:rsidP="00326152">
      <w:pPr>
        <w:rPr>
          <w:rFonts w:ascii="Century Gothic" w:hAnsi="Century Gothic"/>
          <w:bCs/>
          <w:color w:val="FFFFFF" w:themeColor="background1"/>
          <w:sz w:val="22"/>
          <w:szCs w:val="94"/>
          <w:lang w:val="es-ES"/>
        </w:rPr>
      </w:pPr>
      <w:r w:rsidRPr="00576C75">
        <w:rPr>
          <w:rFonts w:ascii="Century Gothic" w:hAnsi="Century Gothic"/>
          <w:bCs/>
          <w:color w:val="FFFFFF" w:themeColor="background1"/>
          <w:sz w:val="22"/>
          <w:szCs w:val="94"/>
          <w:lang w:val="es-ES"/>
        </w:rPr>
        <w:t>Quito – Ecuador, 2024</w:t>
      </w:r>
    </w:p>
    <w:p w14:paraId="6230FC48" w14:textId="77777777" w:rsidR="00326152" w:rsidRPr="00576C75" w:rsidRDefault="00326152" w:rsidP="00326152">
      <w:pPr>
        <w:rPr>
          <w:rFonts w:ascii="Century Gothic" w:hAnsi="Century Gothic"/>
        </w:rPr>
      </w:pPr>
    </w:p>
    <w:p w14:paraId="0C4B39BD" w14:textId="4E5158E4" w:rsidR="00326152" w:rsidRPr="00576C75" w:rsidRDefault="00326152" w:rsidP="00326152">
      <w:pPr>
        <w:rPr>
          <w:rFonts w:ascii="Century Gothic" w:hAnsi="Century Gothic"/>
        </w:rPr>
      </w:pPr>
    </w:p>
    <w:p w14:paraId="3CF2CA7F" w14:textId="77777777" w:rsidR="00326152" w:rsidRPr="00576C75" w:rsidRDefault="00326152" w:rsidP="00326152">
      <w:pPr>
        <w:rPr>
          <w:rFonts w:ascii="Century Gothic" w:hAnsi="Century Gothic"/>
        </w:rPr>
      </w:pPr>
    </w:p>
    <w:p w14:paraId="494F44E0" w14:textId="77777777" w:rsidR="00326152" w:rsidRPr="00576C75" w:rsidRDefault="00326152" w:rsidP="00326152">
      <w:pPr>
        <w:rPr>
          <w:rFonts w:ascii="Century Gothic" w:hAnsi="Century Gothic"/>
        </w:rPr>
      </w:pPr>
    </w:p>
    <w:p w14:paraId="01121DF2" w14:textId="77777777" w:rsidR="00326152" w:rsidRPr="00576C75" w:rsidRDefault="00326152" w:rsidP="00326152">
      <w:pPr>
        <w:rPr>
          <w:rFonts w:ascii="Century Gothic" w:hAnsi="Century Gothic"/>
        </w:rPr>
      </w:pPr>
    </w:p>
    <w:p w14:paraId="2F1374DA" w14:textId="61B9499B" w:rsidR="00326152" w:rsidRPr="00576C75" w:rsidRDefault="00326152" w:rsidP="00326152">
      <w:pPr>
        <w:rPr>
          <w:rFonts w:ascii="Century Gothic" w:hAnsi="Century Gothic"/>
        </w:rPr>
      </w:pPr>
    </w:p>
    <w:p w14:paraId="1876A1EC" w14:textId="77777777" w:rsidR="00326152" w:rsidRPr="00576C75" w:rsidRDefault="00326152" w:rsidP="00326152">
      <w:pPr>
        <w:rPr>
          <w:rFonts w:ascii="Century Gothic" w:hAnsi="Century Gothic"/>
        </w:rPr>
      </w:pPr>
    </w:p>
    <w:p w14:paraId="1A2E87BB" w14:textId="77777777" w:rsidR="00326152" w:rsidRPr="00576C75" w:rsidRDefault="00326152" w:rsidP="00326152">
      <w:pPr>
        <w:rPr>
          <w:rFonts w:ascii="Century Gothic" w:hAnsi="Century Gothic"/>
        </w:rPr>
      </w:pPr>
    </w:p>
    <w:p w14:paraId="0619DA7B" w14:textId="77777777" w:rsidR="00326152" w:rsidRPr="00576C75" w:rsidRDefault="00326152" w:rsidP="00326152">
      <w:pPr>
        <w:rPr>
          <w:rFonts w:ascii="Century Gothic" w:hAnsi="Century Gothic"/>
        </w:rPr>
      </w:pPr>
    </w:p>
    <w:p w14:paraId="28DF4BBB" w14:textId="11DCB79D" w:rsidR="00326152" w:rsidRPr="00576C75" w:rsidRDefault="00326152" w:rsidP="00326152">
      <w:pPr>
        <w:rPr>
          <w:rFonts w:ascii="Century Gothic" w:hAnsi="Century Gothic"/>
        </w:rPr>
      </w:pPr>
    </w:p>
    <w:p w14:paraId="20382FAA" w14:textId="4732743B" w:rsidR="00326152" w:rsidRPr="00576C75" w:rsidRDefault="00326152" w:rsidP="00326152">
      <w:pPr>
        <w:rPr>
          <w:rFonts w:ascii="Century Gothic" w:hAnsi="Century Gothic"/>
        </w:rPr>
      </w:pPr>
    </w:p>
    <w:p w14:paraId="1969191E" w14:textId="77777777" w:rsidR="00326152" w:rsidRPr="00576C75" w:rsidRDefault="00326152" w:rsidP="00326152">
      <w:pPr>
        <w:rPr>
          <w:rFonts w:ascii="Century Gothic" w:hAnsi="Century Gothic"/>
        </w:rPr>
      </w:pPr>
    </w:p>
    <w:p w14:paraId="6FF55D5D" w14:textId="77777777" w:rsidR="00326152" w:rsidRPr="00576C75" w:rsidRDefault="00326152" w:rsidP="00326152">
      <w:pPr>
        <w:rPr>
          <w:rFonts w:ascii="Century Gothic" w:hAnsi="Century Gothic"/>
        </w:rPr>
      </w:pPr>
    </w:p>
    <w:p w14:paraId="330BA997" w14:textId="77777777" w:rsidR="00326152" w:rsidRPr="00576C75" w:rsidRDefault="00326152" w:rsidP="00326152">
      <w:pPr>
        <w:rPr>
          <w:rFonts w:ascii="Century Gothic" w:hAnsi="Century Gothic"/>
        </w:rPr>
      </w:pPr>
    </w:p>
    <w:p w14:paraId="6175DE32" w14:textId="24E6F7E8" w:rsidR="00326152" w:rsidRPr="00576C75" w:rsidRDefault="00326152" w:rsidP="00326152">
      <w:pPr>
        <w:rPr>
          <w:rFonts w:ascii="Century Gothic" w:hAnsi="Century Gothic"/>
        </w:rPr>
      </w:pPr>
    </w:p>
    <w:p w14:paraId="01DA03ED" w14:textId="1168B64C" w:rsidR="00326152" w:rsidRPr="00576C75" w:rsidRDefault="00326152" w:rsidP="00326152">
      <w:pPr>
        <w:rPr>
          <w:rFonts w:ascii="Century Gothic" w:hAnsi="Century Gothic"/>
        </w:rPr>
      </w:pPr>
    </w:p>
    <w:p w14:paraId="77E95DC2" w14:textId="77777777" w:rsidR="00326152" w:rsidRPr="00576C75" w:rsidRDefault="00326152" w:rsidP="00326152">
      <w:pPr>
        <w:rPr>
          <w:rFonts w:ascii="Century Gothic" w:hAnsi="Century Gothic"/>
        </w:rPr>
      </w:pPr>
    </w:p>
    <w:p w14:paraId="4EBECFB1" w14:textId="77777777" w:rsidR="00326152" w:rsidRPr="00576C75" w:rsidRDefault="00326152" w:rsidP="00326152">
      <w:pPr>
        <w:rPr>
          <w:rFonts w:ascii="Century Gothic" w:hAnsi="Century Gothic"/>
        </w:rPr>
      </w:pPr>
    </w:p>
    <w:p w14:paraId="093288A7" w14:textId="77777777" w:rsidR="00326152" w:rsidRPr="00576C75" w:rsidRDefault="00326152" w:rsidP="00326152">
      <w:pPr>
        <w:rPr>
          <w:rFonts w:ascii="Century Gothic" w:hAnsi="Century Gothic"/>
        </w:rPr>
      </w:pPr>
    </w:p>
    <w:p w14:paraId="72B12FDA" w14:textId="77777777" w:rsidR="00326152" w:rsidRPr="00576C75" w:rsidRDefault="00326152" w:rsidP="00326152">
      <w:pPr>
        <w:rPr>
          <w:rFonts w:ascii="Century Gothic" w:hAnsi="Century Gothic"/>
        </w:rPr>
      </w:pPr>
    </w:p>
    <w:p w14:paraId="1285BF73" w14:textId="77777777" w:rsidR="00326152" w:rsidRPr="00576C75" w:rsidRDefault="00326152" w:rsidP="00326152">
      <w:pPr>
        <w:rPr>
          <w:rFonts w:ascii="Century Gothic" w:hAnsi="Century Gothic"/>
        </w:rPr>
      </w:pPr>
    </w:p>
    <w:p w14:paraId="300E5EFE" w14:textId="77777777" w:rsidR="00326152" w:rsidRPr="00576C75" w:rsidRDefault="00326152" w:rsidP="00326152">
      <w:pPr>
        <w:rPr>
          <w:rFonts w:ascii="Century Gothic" w:hAnsi="Century Gothic"/>
        </w:rPr>
      </w:pPr>
    </w:p>
    <w:p w14:paraId="325F034D" w14:textId="77777777" w:rsidR="00326152" w:rsidRPr="00576C75" w:rsidRDefault="00326152" w:rsidP="00326152">
      <w:pPr>
        <w:rPr>
          <w:rFonts w:ascii="Century Gothic" w:hAnsi="Century Gothic"/>
        </w:rPr>
      </w:pPr>
    </w:p>
    <w:p w14:paraId="020E7053" w14:textId="77777777" w:rsidR="00326152" w:rsidRPr="00576C75" w:rsidRDefault="00326152" w:rsidP="00326152">
      <w:pPr>
        <w:rPr>
          <w:rFonts w:ascii="Century Gothic" w:hAnsi="Century Gothic"/>
        </w:rPr>
      </w:pPr>
    </w:p>
    <w:p w14:paraId="7EF7E156" w14:textId="75A1D040" w:rsidR="00326152" w:rsidRPr="00576C75" w:rsidRDefault="003F0AB4" w:rsidP="00326152">
      <w:pPr>
        <w:rPr>
          <w:rFonts w:ascii="Century Gothic" w:hAnsi="Century Gothic"/>
        </w:rPr>
      </w:pPr>
      <w:r w:rsidRPr="00576C75">
        <w:rPr>
          <w:rFonts w:ascii="Century Gothic" w:hAnsi="Century Gothic"/>
          <w:noProof/>
          <w:lang w:eastAsia="es-EC"/>
        </w:rPr>
        <mc:AlternateContent>
          <mc:Choice Requires="wps">
            <w:drawing>
              <wp:anchor distT="0" distB="0" distL="114300" distR="114300" simplePos="0" relativeHeight="251682816" behindDoc="0" locked="0" layoutInCell="1" allowOverlap="1" wp14:anchorId="4DBD210F" wp14:editId="6A60FC33">
                <wp:simplePos x="0" y="0"/>
                <wp:positionH relativeFrom="column">
                  <wp:posOffset>-467885</wp:posOffset>
                </wp:positionH>
                <wp:positionV relativeFrom="paragraph">
                  <wp:posOffset>241493</wp:posOffset>
                </wp:positionV>
                <wp:extent cx="6313336" cy="4802588"/>
                <wp:effectExtent l="0" t="0" r="11430" b="0"/>
                <wp:wrapNone/>
                <wp:docPr id="9" name="Cuadro de texto 9"/>
                <wp:cNvGraphicFramePr/>
                <a:graphic xmlns:a="http://schemas.openxmlformats.org/drawingml/2006/main">
                  <a:graphicData uri="http://schemas.microsoft.com/office/word/2010/wordprocessingShape">
                    <wps:wsp>
                      <wps:cNvSpPr txBox="1"/>
                      <wps:spPr>
                        <a:xfrm>
                          <a:off x="0" y="0"/>
                          <a:ext cx="6313336" cy="4802588"/>
                        </a:xfrm>
                        <a:prstGeom prst="rect">
                          <a:avLst/>
                        </a:prstGeom>
                        <a:noFill/>
                        <a:ln w="6350">
                          <a:noFill/>
                        </a:ln>
                      </wps:spPr>
                      <wps:txbx>
                        <w:txbxContent>
                          <w:p w14:paraId="26893E10"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r w:rsidRPr="00885014">
                              <w:rPr>
                                <w:rFonts w:ascii="Century Gothic" w:eastAsia="Century Gothic" w:hAnsi="Century Gothic" w:cs="Arial"/>
                                <w:b/>
                                <w:color w:val="595959" w:themeColor="text1" w:themeTint="A6"/>
                                <w:sz w:val="20"/>
                                <w:szCs w:val="20"/>
                                <w:lang w:val="es-ES" w:eastAsia="es-ES" w:bidi="es-ES"/>
                              </w:rPr>
                              <w:t xml:space="preserve">Dirección/Departamento </w:t>
                            </w:r>
                          </w:p>
                          <w:p w14:paraId="7A1EB337"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 xml:space="preserve">Dirección de Estadísticas Económicas. </w:t>
                            </w:r>
                          </w:p>
                          <w:p w14:paraId="06CE4928"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p>
                          <w:p w14:paraId="32D946E5"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r w:rsidRPr="00885014">
                              <w:rPr>
                                <w:rFonts w:ascii="Century Gothic" w:eastAsia="Century Gothic" w:hAnsi="Century Gothic" w:cs="Arial"/>
                                <w:b/>
                                <w:color w:val="595959" w:themeColor="text1" w:themeTint="A6"/>
                                <w:sz w:val="20"/>
                                <w:szCs w:val="20"/>
                                <w:lang w:val="es-ES" w:eastAsia="es-ES" w:bidi="es-ES"/>
                              </w:rPr>
                              <w:t>Unidad</w:t>
                            </w:r>
                          </w:p>
                          <w:p w14:paraId="54817DFB"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 xml:space="preserve">Gestión de Estadísticas Estructurales. </w:t>
                            </w:r>
                          </w:p>
                          <w:p w14:paraId="06CAE845"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p>
                          <w:p w14:paraId="313D49A0"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r w:rsidRPr="00885014">
                              <w:rPr>
                                <w:rFonts w:ascii="Century Gothic" w:eastAsia="Century Gothic" w:hAnsi="Century Gothic" w:cs="Arial"/>
                                <w:b/>
                                <w:color w:val="595959" w:themeColor="text1" w:themeTint="A6"/>
                                <w:sz w:val="20"/>
                                <w:szCs w:val="20"/>
                                <w:lang w:val="es-ES" w:eastAsia="es-ES" w:bidi="es-ES"/>
                              </w:rPr>
                              <w:t>Elaborado por:</w:t>
                            </w:r>
                          </w:p>
                          <w:p w14:paraId="173E5F8F" w14:textId="0CA202CD"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 xml:space="preserve">Diana </w:t>
                            </w:r>
                            <w:r>
                              <w:rPr>
                                <w:rFonts w:ascii="Century Gothic" w:eastAsia="Century Gothic" w:hAnsi="Century Gothic" w:cs="Arial"/>
                                <w:bCs/>
                                <w:color w:val="595959" w:themeColor="text1" w:themeTint="A6"/>
                                <w:sz w:val="20"/>
                                <w:szCs w:val="20"/>
                                <w:lang w:val="es-ES" w:eastAsia="es-ES" w:bidi="es-ES"/>
                              </w:rPr>
                              <w:t>Montalván</w:t>
                            </w:r>
                          </w:p>
                          <w:p w14:paraId="4EE4C205"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p>
                          <w:p w14:paraId="38F42830"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r w:rsidRPr="00885014">
                              <w:rPr>
                                <w:rFonts w:ascii="Century Gothic" w:eastAsia="Century Gothic" w:hAnsi="Century Gothic" w:cs="Arial"/>
                                <w:b/>
                                <w:color w:val="595959" w:themeColor="text1" w:themeTint="A6"/>
                                <w:sz w:val="20"/>
                                <w:szCs w:val="20"/>
                                <w:lang w:val="es-ES" w:eastAsia="es-ES" w:bidi="es-ES"/>
                              </w:rPr>
                              <w:t xml:space="preserve">Revisado por: </w:t>
                            </w:r>
                          </w:p>
                          <w:p w14:paraId="09B68245" w14:textId="77777777" w:rsidR="001D22CC"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 xml:space="preserve">Roberto Chaves </w:t>
                            </w:r>
                          </w:p>
                          <w:p w14:paraId="3AA9720D" w14:textId="55E5932C" w:rsidR="00991DE4" w:rsidRPr="00885014" w:rsidRDefault="00991DE4"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Pr>
                                <w:rFonts w:ascii="Century Gothic" w:eastAsia="Century Gothic" w:hAnsi="Century Gothic" w:cs="Arial"/>
                                <w:bCs/>
                                <w:color w:val="595959" w:themeColor="text1" w:themeTint="A6"/>
                                <w:sz w:val="20"/>
                                <w:szCs w:val="20"/>
                                <w:lang w:val="es-ES" w:eastAsia="es-ES" w:bidi="es-ES"/>
                              </w:rPr>
                              <w:t>Rita Jácome</w:t>
                            </w:r>
                          </w:p>
                          <w:p w14:paraId="39B059D3"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p>
                          <w:p w14:paraId="3D72B571"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r w:rsidRPr="00885014">
                              <w:rPr>
                                <w:rFonts w:ascii="Century Gothic" w:eastAsia="Century Gothic" w:hAnsi="Century Gothic" w:cs="Arial"/>
                                <w:b/>
                                <w:color w:val="595959" w:themeColor="text1" w:themeTint="A6"/>
                                <w:sz w:val="20"/>
                                <w:szCs w:val="20"/>
                                <w:lang w:val="es-ES" w:eastAsia="es-ES" w:bidi="es-ES"/>
                              </w:rPr>
                              <w:t>Aprobado por:</w:t>
                            </w:r>
                          </w:p>
                          <w:p w14:paraId="74A775F5"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Diana Barco</w:t>
                            </w:r>
                          </w:p>
                          <w:p w14:paraId="576523E6" w14:textId="77777777" w:rsidR="001D22CC" w:rsidRPr="00885014" w:rsidRDefault="001D22CC" w:rsidP="00326152">
                            <w:pPr>
                              <w:pStyle w:val="Encabezado"/>
                              <w:rPr>
                                <w:rFonts w:cs="Arial"/>
                                <w:sz w:val="20"/>
                                <w:szCs w:val="20"/>
                              </w:rPr>
                            </w:pPr>
                          </w:p>
                          <w:p w14:paraId="5E1F1DF9" w14:textId="77777777" w:rsidR="001D22CC" w:rsidRPr="00885014"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6ACDB71D"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70F6D5AF"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4870880B"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201FF660"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053B7554"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5510D0AF"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0122BA1F"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2C4AE3FF"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501971F9" w14:textId="77777777" w:rsidR="001D22CC" w:rsidRPr="00885014"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Contacto:</w:t>
                            </w:r>
                          </w:p>
                          <w:p w14:paraId="7B36359B" w14:textId="77777777" w:rsidR="001D22CC" w:rsidRPr="00885014"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inec@inec.gob.ec</w:t>
                            </w:r>
                          </w:p>
                          <w:p w14:paraId="69B3833A" w14:textId="77777777" w:rsidR="001D22CC" w:rsidRPr="00885014"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www.ecuadorencifras.gob.ec</w:t>
                            </w:r>
                          </w:p>
                          <w:p w14:paraId="26BE3518" w14:textId="77777777" w:rsidR="001D22CC" w:rsidRPr="00885014"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(02) 2234 164 · (02) 2235 890 · (02) 2526 072 </w:t>
                            </w:r>
                          </w:p>
                          <w:p w14:paraId="6A079835" w14:textId="77777777" w:rsidR="001D22CC" w:rsidRPr="009953CA" w:rsidRDefault="001D22CC" w:rsidP="00326152">
                            <w:pPr>
                              <w:jc w:val="center"/>
                              <w:rPr>
                                <w:rFonts w:ascii="Century Gothic" w:hAnsi="Century Gothic"/>
                                <w:b/>
                                <w:bCs/>
                                <w:color w:val="FFFFFF" w:themeColor="background1"/>
                                <w:sz w:val="72"/>
                                <w:szCs w:val="72"/>
                                <w:lang w:val="es-E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BD210F" id="_x0000_t202" coordsize="21600,21600" o:spt="202" path="m,l,21600r21600,l21600,xe">
                <v:stroke joinstyle="miter"/>
                <v:path gradientshapeok="t" o:connecttype="rect"/>
              </v:shapetype>
              <v:shape id="Cuadro de texto 9" o:spid="_x0000_s1030" type="#_x0000_t202" style="position:absolute;margin-left:-36.85pt;margin-top:19pt;width:497.1pt;height:378.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" filled="f" stroked="f" strokeweight=".5pt">
                <v:textbox inset="0,0,0,0">
                  <w:txbxContent>
                    <w:p w14:paraId="26893E10"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r w:rsidRPr="00885014">
                        <w:rPr>
                          <w:rFonts w:ascii="Century Gothic" w:eastAsia="Century Gothic" w:hAnsi="Century Gothic" w:cs="Arial"/>
                          <w:b/>
                          <w:color w:val="595959" w:themeColor="text1" w:themeTint="A6"/>
                          <w:sz w:val="20"/>
                          <w:szCs w:val="20"/>
                          <w:lang w:val="es-ES" w:eastAsia="es-ES" w:bidi="es-ES"/>
                        </w:rPr>
                        <w:t xml:space="preserve">Dirección/Departamento </w:t>
                      </w:r>
                    </w:p>
                    <w:p w14:paraId="7A1EB337"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 xml:space="preserve">Dirección de Estadísticas Económicas. </w:t>
                      </w:r>
                    </w:p>
                    <w:p w14:paraId="06CE4928"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p>
                    <w:p w14:paraId="32D946E5"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r w:rsidRPr="00885014">
                        <w:rPr>
                          <w:rFonts w:ascii="Century Gothic" w:eastAsia="Century Gothic" w:hAnsi="Century Gothic" w:cs="Arial"/>
                          <w:b/>
                          <w:color w:val="595959" w:themeColor="text1" w:themeTint="A6"/>
                          <w:sz w:val="20"/>
                          <w:szCs w:val="20"/>
                          <w:lang w:val="es-ES" w:eastAsia="es-ES" w:bidi="es-ES"/>
                        </w:rPr>
                        <w:t>Unidad</w:t>
                      </w:r>
                    </w:p>
                    <w:p w14:paraId="54817DFB"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 xml:space="preserve">Gestión de Estadísticas Estructurales. </w:t>
                      </w:r>
                    </w:p>
                    <w:p w14:paraId="06CAE845"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p>
                    <w:p w14:paraId="313D49A0"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r w:rsidRPr="00885014">
                        <w:rPr>
                          <w:rFonts w:ascii="Century Gothic" w:eastAsia="Century Gothic" w:hAnsi="Century Gothic" w:cs="Arial"/>
                          <w:b/>
                          <w:color w:val="595959" w:themeColor="text1" w:themeTint="A6"/>
                          <w:sz w:val="20"/>
                          <w:szCs w:val="20"/>
                          <w:lang w:val="es-ES" w:eastAsia="es-ES" w:bidi="es-ES"/>
                        </w:rPr>
                        <w:t>Elaborado por:</w:t>
                      </w:r>
                    </w:p>
                    <w:p w14:paraId="173E5F8F" w14:textId="0CA202CD"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 xml:space="preserve">Diana </w:t>
                      </w:r>
                      <w:r>
                        <w:rPr>
                          <w:rFonts w:ascii="Century Gothic" w:eastAsia="Century Gothic" w:hAnsi="Century Gothic" w:cs="Arial"/>
                          <w:bCs/>
                          <w:color w:val="595959" w:themeColor="text1" w:themeTint="A6"/>
                          <w:sz w:val="20"/>
                          <w:szCs w:val="20"/>
                          <w:lang w:val="es-ES" w:eastAsia="es-ES" w:bidi="es-ES"/>
                        </w:rPr>
                        <w:t>Montalván</w:t>
                      </w:r>
                    </w:p>
                    <w:p w14:paraId="4EE4C205"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p>
                    <w:p w14:paraId="38F42830"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r w:rsidRPr="00885014">
                        <w:rPr>
                          <w:rFonts w:ascii="Century Gothic" w:eastAsia="Century Gothic" w:hAnsi="Century Gothic" w:cs="Arial"/>
                          <w:b/>
                          <w:color w:val="595959" w:themeColor="text1" w:themeTint="A6"/>
                          <w:sz w:val="20"/>
                          <w:szCs w:val="20"/>
                          <w:lang w:val="es-ES" w:eastAsia="es-ES" w:bidi="es-ES"/>
                        </w:rPr>
                        <w:t xml:space="preserve">Revisado por: </w:t>
                      </w:r>
                    </w:p>
                    <w:p w14:paraId="09B68245" w14:textId="77777777" w:rsidR="001D22CC"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 xml:space="preserve">Roberto Chaves </w:t>
                      </w:r>
                    </w:p>
                    <w:p w14:paraId="3AA9720D" w14:textId="55E5932C" w:rsidR="00991DE4" w:rsidRPr="00885014" w:rsidRDefault="00991DE4"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Pr>
                          <w:rFonts w:ascii="Century Gothic" w:eastAsia="Century Gothic" w:hAnsi="Century Gothic" w:cs="Arial"/>
                          <w:bCs/>
                          <w:color w:val="595959" w:themeColor="text1" w:themeTint="A6"/>
                          <w:sz w:val="20"/>
                          <w:szCs w:val="20"/>
                          <w:lang w:val="es-ES" w:eastAsia="es-ES" w:bidi="es-ES"/>
                        </w:rPr>
                        <w:t>Rita Jácome</w:t>
                      </w:r>
                    </w:p>
                    <w:p w14:paraId="39B059D3"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p>
                    <w:p w14:paraId="3D72B571"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
                          <w:color w:val="595959" w:themeColor="text1" w:themeTint="A6"/>
                          <w:sz w:val="20"/>
                          <w:szCs w:val="20"/>
                          <w:lang w:val="es-ES" w:eastAsia="es-ES" w:bidi="es-ES"/>
                        </w:rPr>
                      </w:pPr>
                      <w:r w:rsidRPr="00885014">
                        <w:rPr>
                          <w:rFonts w:ascii="Century Gothic" w:eastAsia="Century Gothic" w:hAnsi="Century Gothic" w:cs="Arial"/>
                          <w:b/>
                          <w:color w:val="595959" w:themeColor="text1" w:themeTint="A6"/>
                          <w:sz w:val="20"/>
                          <w:szCs w:val="20"/>
                          <w:lang w:val="es-ES" w:eastAsia="es-ES" w:bidi="es-ES"/>
                        </w:rPr>
                        <w:t>Aprobado por:</w:t>
                      </w:r>
                    </w:p>
                    <w:p w14:paraId="74A775F5" w14:textId="77777777" w:rsidR="001D22CC" w:rsidRPr="00885014" w:rsidRDefault="001D22CC" w:rsidP="00326152">
                      <w:pPr>
                        <w:pStyle w:val="Piedepgina"/>
                        <w:widowControl w:val="0"/>
                        <w:tabs>
                          <w:tab w:val="clear" w:pos="4419"/>
                          <w:tab w:val="clear" w:pos="8838"/>
                          <w:tab w:val="center" w:pos="4252"/>
                          <w:tab w:val="right" w:pos="8504"/>
                        </w:tabs>
                        <w:autoSpaceDE w:val="0"/>
                        <w:autoSpaceDN w:val="0"/>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Diana Barco</w:t>
                      </w:r>
                    </w:p>
                    <w:p w14:paraId="576523E6" w14:textId="77777777" w:rsidR="001D22CC" w:rsidRPr="00885014" w:rsidRDefault="001D22CC" w:rsidP="00326152">
                      <w:pPr>
                        <w:pStyle w:val="Encabezado"/>
                        <w:rPr>
                          <w:rFonts w:cs="Arial"/>
                          <w:sz w:val="20"/>
                          <w:szCs w:val="20"/>
                        </w:rPr>
                      </w:pPr>
                    </w:p>
                    <w:p w14:paraId="5E1F1DF9" w14:textId="77777777" w:rsidR="001D22CC" w:rsidRPr="00885014"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6ACDB71D"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70F6D5AF"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4870880B"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201FF660"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053B7554"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5510D0AF"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0122BA1F"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2C4AE3FF" w14:textId="77777777" w:rsidR="001D22CC"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p>
                    <w:p w14:paraId="501971F9" w14:textId="77777777" w:rsidR="001D22CC" w:rsidRPr="00885014"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Contacto:</w:t>
                      </w:r>
                    </w:p>
                    <w:p w14:paraId="7B36359B" w14:textId="77777777" w:rsidR="001D22CC" w:rsidRPr="00885014"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inec@inec.gob.ec</w:t>
                      </w:r>
                    </w:p>
                    <w:p w14:paraId="69B3833A" w14:textId="77777777" w:rsidR="001D22CC" w:rsidRPr="00885014"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www.ecuadorencifras.gob.ec</w:t>
                      </w:r>
                    </w:p>
                    <w:p w14:paraId="26BE3518" w14:textId="77777777" w:rsidR="001D22CC" w:rsidRPr="00885014" w:rsidRDefault="001D22CC" w:rsidP="00326152">
                      <w:pPr>
                        <w:pStyle w:val="Encabezado"/>
                        <w:widowControl w:val="0"/>
                        <w:tabs>
                          <w:tab w:val="clear" w:pos="4419"/>
                          <w:tab w:val="clear" w:pos="8838"/>
                          <w:tab w:val="center" w:pos="4252"/>
                          <w:tab w:val="right" w:pos="8504"/>
                        </w:tabs>
                        <w:autoSpaceDE w:val="0"/>
                        <w:autoSpaceDN w:val="0"/>
                        <w:jc w:val="right"/>
                        <w:rPr>
                          <w:rFonts w:ascii="Century Gothic" w:eastAsia="Century Gothic" w:hAnsi="Century Gothic" w:cs="Arial"/>
                          <w:bCs/>
                          <w:color w:val="595959" w:themeColor="text1" w:themeTint="A6"/>
                          <w:sz w:val="20"/>
                          <w:szCs w:val="20"/>
                          <w:lang w:val="es-ES" w:eastAsia="es-ES" w:bidi="es-ES"/>
                        </w:rPr>
                      </w:pPr>
                      <w:r w:rsidRPr="00885014">
                        <w:rPr>
                          <w:rFonts w:ascii="Century Gothic" w:eastAsia="Century Gothic" w:hAnsi="Century Gothic" w:cs="Arial"/>
                          <w:bCs/>
                          <w:color w:val="595959" w:themeColor="text1" w:themeTint="A6"/>
                          <w:sz w:val="20"/>
                          <w:szCs w:val="20"/>
                          <w:lang w:val="es-ES" w:eastAsia="es-ES" w:bidi="es-ES"/>
                        </w:rPr>
                        <w:t>(02) 2234 164 · (02) 2235 890 · (02) 2526 072 </w:t>
                      </w:r>
                    </w:p>
                    <w:p w14:paraId="6A079835" w14:textId="77777777" w:rsidR="001D22CC" w:rsidRPr="009953CA" w:rsidRDefault="001D22CC" w:rsidP="00326152">
                      <w:pPr>
                        <w:jc w:val="center"/>
                        <w:rPr>
                          <w:rFonts w:ascii="Century Gothic" w:hAnsi="Century Gothic"/>
                          <w:b/>
                          <w:bCs/>
                          <w:color w:val="FFFFFF" w:themeColor="background1"/>
                          <w:sz w:val="72"/>
                          <w:szCs w:val="72"/>
                          <w:lang w:val="es-ES"/>
                        </w:rPr>
                      </w:pPr>
                    </w:p>
                  </w:txbxContent>
                </v:textbox>
              </v:shape>
            </w:pict>
          </mc:Fallback>
        </mc:AlternateContent>
      </w:r>
    </w:p>
    <w:p w14:paraId="068CA180" w14:textId="77777777" w:rsidR="00326152" w:rsidRPr="00576C75" w:rsidRDefault="00326152" w:rsidP="00326152">
      <w:pPr>
        <w:rPr>
          <w:rFonts w:ascii="Century Gothic" w:hAnsi="Century Gothic"/>
        </w:rPr>
      </w:pPr>
    </w:p>
    <w:p w14:paraId="5C1C5C47" w14:textId="77777777" w:rsidR="00326152" w:rsidRPr="00576C75" w:rsidRDefault="00326152" w:rsidP="00326152">
      <w:pPr>
        <w:rPr>
          <w:rFonts w:ascii="Century Gothic" w:hAnsi="Century Gothic"/>
        </w:rPr>
      </w:pPr>
    </w:p>
    <w:p w14:paraId="470CF326" w14:textId="77777777" w:rsidR="00326152" w:rsidRPr="00576C75" w:rsidRDefault="00326152" w:rsidP="00326152">
      <w:pPr>
        <w:rPr>
          <w:rFonts w:ascii="Century Gothic" w:hAnsi="Century Gothic"/>
        </w:rPr>
      </w:pPr>
    </w:p>
    <w:p w14:paraId="56D8CD19" w14:textId="77777777" w:rsidR="00326152" w:rsidRPr="00576C75" w:rsidRDefault="00326152" w:rsidP="00326152">
      <w:pPr>
        <w:rPr>
          <w:rFonts w:ascii="Century Gothic" w:hAnsi="Century Gothic"/>
        </w:rPr>
      </w:pPr>
    </w:p>
    <w:p w14:paraId="56411F2F" w14:textId="77777777" w:rsidR="00326152" w:rsidRPr="00576C75" w:rsidRDefault="00326152" w:rsidP="00326152">
      <w:pPr>
        <w:rPr>
          <w:rFonts w:ascii="Century Gothic" w:hAnsi="Century Gothic"/>
        </w:rPr>
      </w:pPr>
    </w:p>
    <w:p w14:paraId="1B562585" w14:textId="77777777" w:rsidR="00326152" w:rsidRPr="00576C75" w:rsidRDefault="00326152" w:rsidP="00326152">
      <w:pPr>
        <w:rPr>
          <w:rFonts w:ascii="Century Gothic" w:hAnsi="Century Gothic"/>
        </w:rPr>
      </w:pPr>
    </w:p>
    <w:p w14:paraId="52EA11D1" w14:textId="77777777" w:rsidR="00326152" w:rsidRPr="00576C75" w:rsidRDefault="00326152" w:rsidP="00326152">
      <w:pPr>
        <w:rPr>
          <w:rFonts w:ascii="Century Gothic" w:hAnsi="Century Gothic"/>
        </w:rPr>
      </w:pPr>
    </w:p>
    <w:p w14:paraId="78BA6919" w14:textId="77777777" w:rsidR="00326152" w:rsidRPr="00576C75" w:rsidRDefault="00326152" w:rsidP="00326152">
      <w:pPr>
        <w:rPr>
          <w:rFonts w:ascii="Century Gothic" w:hAnsi="Century Gothic"/>
        </w:rPr>
      </w:pPr>
    </w:p>
    <w:p w14:paraId="225ECCAF" w14:textId="77777777" w:rsidR="00326152" w:rsidRPr="00576C75" w:rsidRDefault="00326152" w:rsidP="00326152">
      <w:pPr>
        <w:rPr>
          <w:rFonts w:ascii="Century Gothic" w:hAnsi="Century Gothic"/>
        </w:rPr>
      </w:pPr>
    </w:p>
    <w:p w14:paraId="29DF1EEE" w14:textId="77777777" w:rsidR="00326152" w:rsidRPr="00576C75" w:rsidRDefault="00326152" w:rsidP="00326152">
      <w:pPr>
        <w:rPr>
          <w:rFonts w:ascii="Century Gothic" w:hAnsi="Century Gothic"/>
        </w:rPr>
      </w:pPr>
    </w:p>
    <w:p w14:paraId="6FB263A1" w14:textId="77777777" w:rsidR="00326152" w:rsidRPr="00576C75" w:rsidRDefault="00326152" w:rsidP="00326152">
      <w:pPr>
        <w:rPr>
          <w:rFonts w:ascii="Century Gothic" w:hAnsi="Century Gothic"/>
        </w:rPr>
      </w:pPr>
    </w:p>
    <w:p w14:paraId="29A50928" w14:textId="77777777" w:rsidR="00326152" w:rsidRPr="00576C75" w:rsidRDefault="00326152" w:rsidP="00326152">
      <w:pPr>
        <w:rPr>
          <w:rFonts w:ascii="Century Gothic" w:hAnsi="Century Gothic"/>
        </w:rPr>
      </w:pPr>
    </w:p>
    <w:p w14:paraId="3B5D0C23" w14:textId="77777777" w:rsidR="00326152" w:rsidRPr="00576C75" w:rsidRDefault="00326152" w:rsidP="00326152">
      <w:pPr>
        <w:rPr>
          <w:rFonts w:ascii="Century Gothic" w:hAnsi="Century Gothic"/>
        </w:rPr>
      </w:pPr>
    </w:p>
    <w:p w14:paraId="7BA774ED" w14:textId="77777777" w:rsidR="00326152" w:rsidRPr="00576C75" w:rsidRDefault="00326152" w:rsidP="00326152">
      <w:pPr>
        <w:rPr>
          <w:rFonts w:ascii="Century Gothic" w:hAnsi="Century Gothic"/>
        </w:rPr>
      </w:pPr>
    </w:p>
    <w:p w14:paraId="623D9C9C" w14:textId="77777777" w:rsidR="00326152" w:rsidRPr="00576C75" w:rsidRDefault="00326152" w:rsidP="00326152">
      <w:pPr>
        <w:rPr>
          <w:rFonts w:ascii="Century Gothic" w:hAnsi="Century Gothic"/>
        </w:rPr>
      </w:pPr>
    </w:p>
    <w:p w14:paraId="70ADF7E4" w14:textId="77777777" w:rsidR="00326152" w:rsidRPr="00576C75" w:rsidRDefault="00326152" w:rsidP="00326152">
      <w:pPr>
        <w:rPr>
          <w:rFonts w:ascii="Century Gothic" w:hAnsi="Century Gothic"/>
        </w:rPr>
      </w:pPr>
    </w:p>
    <w:p w14:paraId="5D0BE342" w14:textId="77777777" w:rsidR="00326152" w:rsidRPr="00576C75" w:rsidRDefault="00326152" w:rsidP="00326152">
      <w:pPr>
        <w:rPr>
          <w:rFonts w:ascii="Century Gothic" w:hAnsi="Century Gothic"/>
        </w:rPr>
      </w:pPr>
    </w:p>
    <w:p w14:paraId="2C1A3784" w14:textId="77777777" w:rsidR="00326152" w:rsidRPr="00576C75" w:rsidRDefault="00326152" w:rsidP="00326152">
      <w:pPr>
        <w:rPr>
          <w:rFonts w:ascii="Century Gothic" w:hAnsi="Century Gothic"/>
        </w:rPr>
      </w:pPr>
    </w:p>
    <w:p w14:paraId="04D082F2" w14:textId="77777777" w:rsidR="00326152" w:rsidRPr="00576C75" w:rsidRDefault="00326152" w:rsidP="00326152">
      <w:pPr>
        <w:rPr>
          <w:rFonts w:ascii="Century Gothic" w:hAnsi="Century Gothic"/>
        </w:rPr>
      </w:pPr>
    </w:p>
    <w:p w14:paraId="4E3C3609" w14:textId="77777777" w:rsidR="00326152" w:rsidRPr="00576C75" w:rsidRDefault="00326152" w:rsidP="00326152">
      <w:pPr>
        <w:rPr>
          <w:rFonts w:ascii="Century Gothic" w:hAnsi="Century Gothic"/>
        </w:rPr>
      </w:pPr>
    </w:p>
    <w:p w14:paraId="76F1D2FB" w14:textId="77777777" w:rsidR="00326152" w:rsidRPr="00576C75" w:rsidRDefault="00326152" w:rsidP="00326152">
      <w:pPr>
        <w:rPr>
          <w:rFonts w:ascii="Century Gothic" w:hAnsi="Century Gothic"/>
        </w:rPr>
      </w:pPr>
    </w:p>
    <w:p w14:paraId="3637CD9D" w14:textId="77777777" w:rsidR="00326152" w:rsidRPr="00576C75" w:rsidRDefault="00326152" w:rsidP="00326152">
      <w:pPr>
        <w:rPr>
          <w:rFonts w:ascii="Century Gothic" w:hAnsi="Century Gothic"/>
        </w:rPr>
      </w:pPr>
    </w:p>
    <w:p w14:paraId="15D7BF34" w14:textId="77777777" w:rsidR="00326152" w:rsidRPr="00576C75" w:rsidRDefault="00326152" w:rsidP="00326152">
      <w:pPr>
        <w:rPr>
          <w:rFonts w:ascii="Century Gothic" w:hAnsi="Century Gothic"/>
        </w:rPr>
      </w:pPr>
    </w:p>
    <w:p w14:paraId="10CEE617" w14:textId="77777777" w:rsidR="00326152" w:rsidRPr="00576C75" w:rsidRDefault="00326152" w:rsidP="00326152">
      <w:pPr>
        <w:rPr>
          <w:rFonts w:ascii="Century Gothic" w:hAnsi="Century Gothic"/>
        </w:rPr>
      </w:pPr>
    </w:p>
    <w:p w14:paraId="6C5DBCAC" w14:textId="77777777" w:rsidR="00326152" w:rsidRPr="00576C75" w:rsidRDefault="00326152" w:rsidP="00326152">
      <w:pPr>
        <w:rPr>
          <w:rFonts w:ascii="Century Gothic" w:hAnsi="Century Gothic"/>
        </w:rPr>
      </w:pPr>
    </w:p>
    <w:p w14:paraId="631BF4CA" w14:textId="77777777" w:rsidR="00326152" w:rsidRPr="00576C75" w:rsidRDefault="00326152" w:rsidP="00326152">
      <w:pPr>
        <w:rPr>
          <w:rFonts w:ascii="Century Gothic" w:hAnsi="Century Gothic"/>
        </w:rPr>
      </w:pPr>
    </w:p>
    <w:p w14:paraId="428ACF36" w14:textId="77777777" w:rsidR="00326152" w:rsidRPr="00576C75" w:rsidRDefault="00326152" w:rsidP="00326152">
      <w:pPr>
        <w:rPr>
          <w:rFonts w:ascii="Century Gothic" w:hAnsi="Century Gothic"/>
        </w:rPr>
      </w:pPr>
    </w:p>
    <w:p w14:paraId="623C1EAF" w14:textId="77777777" w:rsidR="00326152" w:rsidRPr="00576C75" w:rsidRDefault="00326152" w:rsidP="00326152">
      <w:pPr>
        <w:rPr>
          <w:rFonts w:ascii="Century Gothic" w:hAnsi="Century Gothic"/>
        </w:rPr>
      </w:pPr>
    </w:p>
    <w:sdt>
      <w:sdtPr>
        <w:rPr>
          <w:rFonts w:ascii="Century Gothic" w:eastAsiaTheme="minorHAnsi" w:hAnsi="Century Gothic" w:cstheme="minorBidi"/>
          <w:color w:val="auto"/>
          <w:sz w:val="24"/>
          <w:szCs w:val="24"/>
          <w:lang w:val="es-ES" w:eastAsia="en-US"/>
        </w:rPr>
        <w:id w:val="1990509057"/>
        <w:docPartObj>
          <w:docPartGallery w:val="Table of Contents"/>
          <w:docPartUnique/>
        </w:docPartObj>
      </w:sdtPr>
      <w:sdtEndPr>
        <w:rPr>
          <w:rFonts w:eastAsia="Century Gothic"/>
          <w:color w:val="595959" w:themeColor="text1" w:themeTint="A6"/>
          <w:sz w:val="20"/>
          <w:szCs w:val="20"/>
          <w:lang w:val="es-ES_tradnl" w:eastAsia="es-ES_tradnl" w:bidi="es-ES"/>
        </w:rPr>
      </w:sdtEndPr>
      <w:sdtContent>
        <w:p w14:paraId="7C162643" w14:textId="2BE9B406" w:rsidR="00590E4F" w:rsidRPr="00AE3A0A" w:rsidRDefault="00326152" w:rsidP="00326152">
          <w:pPr>
            <w:pStyle w:val="TtulodeTDC"/>
            <w:jc w:val="center"/>
            <w:rPr>
              <w:rFonts w:ascii="Century Gothic" w:eastAsiaTheme="minorHAnsi" w:hAnsi="Century Gothic" w:cstheme="minorBidi"/>
              <w:b/>
              <w:bCs/>
              <w:color w:val="505A64"/>
              <w:lang w:val="es-ES" w:eastAsia="en-US"/>
            </w:rPr>
          </w:pPr>
          <w:r w:rsidRPr="00AE3A0A">
            <w:rPr>
              <w:rFonts w:ascii="Century Gothic" w:eastAsiaTheme="minorHAnsi" w:hAnsi="Century Gothic" w:cstheme="minorBidi"/>
              <w:b/>
              <w:bCs/>
              <w:color w:val="505A64"/>
              <w:lang w:val="es-ES" w:eastAsia="en-US"/>
            </w:rPr>
            <w:t>Índice de</w:t>
          </w:r>
          <w:r w:rsidRPr="00AE3A0A">
            <w:rPr>
              <w:rFonts w:ascii="Century Gothic" w:hAnsi="Century Gothic"/>
              <w:lang w:val="es-ES"/>
            </w:rPr>
            <w:t xml:space="preserve"> </w:t>
          </w:r>
          <w:r w:rsidR="00590E4F" w:rsidRPr="00AE3A0A">
            <w:rPr>
              <w:rFonts w:ascii="Century Gothic" w:eastAsiaTheme="minorHAnsi" w:hAnsi="Century Gothic" w:cstheme="minorBidi"/>
              <w:b/>
              <w:bCs/>
              <w:color w:val="505A64"/>
              <w:lang w:val="es-ES" w:eastAsia="en-US"/>
            </w:rPr>
            <w:t>Contenido</w:t>
          </w:r>
        </w:p>
        <w:p w14:paraId="1934A584" w14:textId="77777777" w:rsidR="00326152" w:rsidRPr="00AE3A0A" w:rsidRDefault="00326152" w:rsidP="00326152">
          <w:pPr>
            <w:rPr>
              <w:rFonts w:ascii="Century Gothic" w:hAnsi="Century Gothic"/>
              <w:lang w:val="es-ES"/>
            </w:rPr>
          </w:pPr>
        </w:p>
        <w:p w14:paraId="73F89362" w14:textId="77777777" w:rsidR="00AE3A0A" w:rsidRPr="00AE3A0A" w:rsidRDefault="00590E4F" w:rsidP="00AE3A0A">
          <w:pPr>
            <w:pStyle w:val="TDC1"/>
            <w:rPr>
              <w:rFonts w:ascii="Century Gothic" w:hAnsi="Century Gothic"/>
              <w:noProof/>
              <w:color w:val="6E6E7C"/>
              <w:sz w:val="20"/>
              <w:szCs w:val="20"/>
              <w:lang w:val="es-ES_tradnl" w:eastAsia="es-ES_tradnl" w:bidi="es-ES"/>
            </w:rPr>
          </w:pPr>
          <w:r w:rsidRPr="00AE3A0A">
            <w:rPr>
              <w:lang w:val="es-ES_tradnl" w:eastAsia="es-ES_tradnl" w:bidi="es-ES"/>
            </w:rPr>
            <w:fldChar w:fldCharType="begin"/>
          </w:r>
          <w:r w:rsidRPr="00AE3A0A">
            <w:rPr>
              <w:lang w:val="es-ES_tradnl" w:eastAsia="es-ES_tradnl" w:bidi="es-ES"/>
            </w:rPr>
            <w:instrText xml:space="preserve"> TOC \o "1-3" \h \z \u </w:instrText>
          </w:r>
          <w:r w:rsidRPr="00AE3A0A">
            <w:rPr>
              <w:lang w:val="es-ES_tradnl" w:eastAsia="es-ES_tradnl" w:bidi="es-ES"/>
            </w:rPr>
            <w:fldChar w:fldCharType="separate"/>
          </w:r>
          <w:hyperlink w:anchor="_Toc161910392" w:history="1">
            <w:r w:rsidR="00AE3A0A" w:rsidRPr="00AE3A0A">
              <w:rPr>
                <w:rFonts w:ascii="Century Gothic" w:hAnsi="Century Gothic"/>
                <w:noProof/>
                <w:color w:val="6E6E7C"/>
                <w:sz w:val="20"/>
                <w:szCs w:val="20"/>
                <w:lang w:val="es-ES_tradnl" w:eastAsia="es-ES_tradnl" w:bidi="es-ES"/>
              </w:rPr>
              <w:t>1.</w:t>
            </w:r>
            <w:r w:rsidR="00AE3A0A" w:rsidRPr="00AE3A0A">
              <w:rPr>
                <w:rFonts w:ascii="Century Gothic" w:hAnsi="Century Gothic"/>
                <w:noProof/>
                <w:color w:val="6E6E7C"/>
                <w:sz w:val="20"/>
                <w:szCs w:val="20"/>
                <w:lang w:val="es-ES_tradnl" w:eastAsia="es-ES_tradnl" w:bidi="es-ES"/>
              </w:rPr>
              <w:tab/>
              <w:t>Introducción</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_Toc161910392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5</w:t>
            </w:r>
            <w:r w:rsidR="00AE3A0A" w:rsidRPr="00AE3A0A">
              <w:rPr>
                <w:rFonts w:ascii="Century Gothic" w:hAnsi="Century Gothic"/>
                <w:noProof/>
                <w:webHidden/>
                <w:color w:val="6E6E7C"/>
                <w:sz w:val="20"/>
                <w:szCs w:val="20"/>
                <w:lang w:val="es-ES_tradnl" w:eastAsia="es-ES_tradnl" w:bidi="es-ES"/>
              </w:rPr>
              <w:fldChar w:fldCharType="end"/>
            </w:r>
          </w:hyperlink>
        </w:p>
        <w:p w14:paraId="223B1588"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393" w:history="1">
            <w:r w:rsidR="00AE3A0A" w:rsidRPr="00AE3A0A">
              <w:rPr>
                <w:rFonts w:ascii="Century Gothic" w:hAnsi="Century Gothic"/>
                <w:noProof/>
                <w:color w:val="6E6E7C"/>
                <w:sz w:val="20"/>
                <w:szCs w:val="20"/>
                <w:lang w:val="es-ES_tradnl" w:eastAsia="es-ES_tradnl" w:bidi="es-ES"/>
              </w:rPr>
              <w:t>2.</w:t>
            </w:r>
            <w:r w:rsidR="00AE3A0A" w:rsidRPr="00AE3A0A">
              <w:rPr>
                <w:rFonts w:ascii="Century Gothic" w:hAnsi="Century Gothic"/>
                <w:noProof/>
                <w:color w:val="6E6E7C"/>
                <w:sz w:val="20"/>
                <w:szCs w:val="20"/>
                <w:lang w:val="es-ES_tradnl" w:eastAsia="es-ES_tradnl" w:bidi="es-ES"/>
              </w:rPr>
              <w:tab/>
              <w:t>Datos generales de la operación estadística</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_Toc161910393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5</w:t>
            </w:r>
            <w:r w:rsidR="00AE3A0A" w:rsidRPr="00AE3A0A">
              <w:rPr>
                <w:rFonts w:ascii="Century Gothic" w:hAnsi="Century Gothic"/>
                <w:noProof/>
                <w:webHidden/>
                <w:color w:val="6E6E7C"/>
                <w:sz w:val="20"/>
                <w:szCs w:val="20"/>
                <w:lang w:val="es-ES_tradnl" w:eastAsia="es-ES_tradnl" w:bidi="es-ES"/>
              </w:rPr>
              <w:fldChar w:fldCharType="end"/>
            </w:r>
          </w:hyperlink>
        </w:p>
        <w:p w14:paraId="4FB5D0DB"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394" w:history="1">
            <w:r w:rsidR="00AE3A0A" w:rsidRPr="00AE3A0A">
              <w:rPr>
                <w:rFonts w:ascii="Century Gothic" w:hAnsi="Century Gothic"/>
                <w:noProof/>
                <w:color w:val="6E6E7C"/>
                <w:sz w:val="20"/>
                <w:szCs w:val="20"/>
                <w:lang w:val="es-ES_tradnl" w:eastAsia="es-ES_tradnl" w:bidi="es-ES"/>
              </w:rPr>
              <w:t>3.</w:t>
            </w:r>
            <w:r w:rsidR="00AE3A0A" w:rsidRPr="00AE3A0A">
              <w:rPr>
                <w:rFonts w:ascii="Century Gothic" w:hAnsi="Century Gothic"/>
                <w:noProof/>
                <w:color w:val="6E6E7C"/>
                <w:sz w:val="20"/>
                <w:szCs w:val="20"/>
                <w:lang w:val="es-ES_tradnl" w:eastAsia="es-ES_tradnl" w:bidi="es-ES"/>
              </w:rPr>
              <w:tab/>
              <w:t>Descripción de la base de datos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_Toc161910394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6</w:t>
            </w:r>
            <w:r w:rsidR="00AE3A0A" w:rsidRPr="00AE3A0A">
              <w:rPr>
                <w:rFonts w:ascii="Century Gothic" w:hAnsi="Century Gothic"/>
                <w:noProof/>
                <w:webHidden/>
                <w:color w:val="6E6E7C"/>
                <w:sz w:val="20"/>
                <w:szCs w:val="20"/>
                <w:lang w:val="es-ES_tradnl" w:eastAsia="es-ES_tradnl" w:bidi="es-ES"/>
              </w:rPr>
              <w:fldChar w:fldCharType="end"/>
            </w:r>
          </w:hyperlink>
        </w:p>
        <w:p w14:paraId="0D1A4238"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395" w:history="1">
            <w:r w:rsidR="00AE3A0A" w:rsidRPr="00AE3A0A">
              <w:rPr>
                <w:rFonts w:ascii="Century Gothic" w:hAnsi="Century Gothic"/>
                <w:noProof/>
                <w:color w:val="6E6E7C"/>
                <w:sz w:val="20"/>
                <w:szCs w:val="20"/>
                <w:lang w:val="es-ES_tradnl" w:eastAsia="es-ES_tradnl" w:bidi="es-ES"/>
              </w:rPr>
              <w:t>4.</w:t>
            </w:r>
            <w:r w:rsidR="00AE3A0A" w:rsidRPr="00AE3A0A">
              <w:rPr>
                <w:rFonts w:ascii="Century Gothic" w:hAnsi="Century Gothic"/>
                <w:noProof/>
                <w:color w:val="6E6E7C"/>
                <w:sz w:val="20"/>
                <w:szCs w:val="20"/>
                <w:lang w:val="es-ES_tradnl" w:eastAsia="es-ES_tradnl" w:bidi="es-ES"/>
              </w:rPr>
              <w:tab/>
              <w:t>Formulario o instrumento de captura</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_Toc161910395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7</w:t>
            </w:r>
            <w:r w:rsidR="00AE3A0A" w:rsidRPr="00AE3A0A">
              <w:rPr>
                <w:rFonts w:ascii="Century Gothic" w:hAnsi="Century Gothic"/>
                <w:noProof/>
                <w:webHidden/>
                <w:color w:val="6E6E7C"/>
                <w:sz w:val="20"/>
                <w:szCs w:val="20"/>
                <w:lang w:val="es-ES_tradnl" w:eastAsia="es-ES_tradnl" w:bidi="es-ES"/>
              </w:rPr>
              <w:fldChar w:fldCharType="end"/>
            </w:r>
          </w:hyperlink>
        </w:p>
        <w:p w14:paraId="436B1DF5"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396" w:history="1">
            <w:r w:rsidR="00AE3A0A" w:rsidRPr="00AE3A0A">
              <w:rPr>
                <w:rFonts w:ascii="Century Gothic" w:hAnsi="Century Gothic"/>
                <w:noProof/>
                <w:color w:val="6E6E7C"/>
                <w:sz w:val="20"/>
                <w:szCs w:val="20"/>
                <w:lang w:val="es-ES_tradnl" w:eastAsia="es-ES_tradnl" w:bidi="es-ES"/>
              </w:rPr>
              <w:t>5.</w:t>
            </w:r>
            <w:r w:rsidR="00AE3A0A" w:rsidRPr="00AE3A0A">
              <w:rPr>
                <w:rFonts w:ascii="Century Gothic" w:hAnsi="Century Gothic"/>
                <w:noProof/>
                <w:color w:val="6E6E7C"/>
                <w:sz w:val="20"/>
                <w:szCs w:val="20"/>
                <w:lang w:val="es-ES_tradnl" w:eastAsia="es-ES_tradnl" w:bidi="es-ES"/>
              </w:rPr>
              <w:tab/>
              <w:t>Anonimización de la Base de datos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_Toc161910396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9</w:t>
            </w:r>
            <w:r w:rsidR="00AE3A0A" w:rsidRPr="00AE3A0A">
              <w:rPr>
                <w:rFonts w:ascii="Century Gothic" w:hAnsi="Century Gothic"/>
                <w:noProof/>
                <w:webHidden/>
                <w:color w:val="6E6E7C"/>
                <w:sz w:val="20"/>
                <w:szCs w:val="20"/>
                <w:lang w:val="es-ES_tradnl" w:eastAsia="es-ES_tradnl" w:bidi="es-ES"/>
              </w:rPr>
              <w:fldChar w:fldCharType="end"/>
            </w:r>
          </w:hyperlink>
        </w:p>
        <w:p w14:paraId="7F692202"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397" w:history="1">
            <w:r w:rsidR="00AE3A0A" w:rsidRPr="00AE3A0A">
              <w:rPr>
                <w:rFonts w:ascii="Century Gothic" w:hAnsi="Century Gothic"/>
                <w:noProof/>
                <w:color w:val="6E6E7C"/>
                <w:sz w:val="20"/>
                <w:szCs w:val="20"/>
                <w:lang w:val="es-ES_tradnl" w:eastAsia="es-ES_tradnl" w:bidi="es-ES"/>
              </w:rPr>
              <w:t>6.</w:t>
            </w:r>
            <w:r w:rsidR="00AE3A0A" w:rsidRPr="00AE3A0A">
              <w:rPr>
                <w:rFonts w:ascii="Century Gothic" w:hAnsi="Century Gothic"/>
                <w:noProof/>
                <w:color w:val="6E6E7C"/>
                <w:sz w:val="20"/>
                <w:szCs w:val="20"/>
                <w:lang w:val="es-ES_tradnl" w:eastAsia="es-ES_tradnl" w:bidi="es-ES"/>
              </w:rPr>
              <w:tab/>
              <w:t>Variables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_Toc161910397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10</w:t>
            </w:r>
            <w:r w:rsidR="00AE3A0A" w:rsidRPr="00AE3A0A">
              <w:rPr>
                <w:rFonts w:ascii="Century Gothic" w:hAnsi="Century Gothic"/>
                <w:noProof/>
                <w:webHidden/>
                <w:color w:val="6E6E7C"/>
                <w:sz w:val="20"/>
                <w:szCs w:val="20"/>
                <w:lang w:val="es-ES_tradnl" w:eastAsia="es-ES_tradnl" w:bidi="es-ES"/>
              </w:rPr>
              <w:fldChar w:fldCharType="end"/>
            </w:r>
          </w:hyperlink>
        </w:p>
        <w:p w14:paraId="7F4A970A"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398" w:history="1">
            <w:r w:rsidR="00AE3A0A" w:rsidRPr="00AE3A0A">
              <w:rPr>
                <w:rFonts w:ascii="Century Gothic" w:hAnsi="Century Gothic"/>
                <w:noProof/>
                <w:color w:val="6E6E7C"/>
                <w:sz w:val="20"/>
                <w:szCs w:val="20"/>
                <w:lang w:val="es-ES_tradnl" w:eastAsia="es-ES_tradnl" w:bidi="es-ES"/>
              </w:rPr>
              <w:t>6.1</w:t>
            </w:r>
            <w:r w:rsidR="00AE3A0A" w:rsidRPr="00AE3A0A">
              <w:rPr>
                <w:rFonts w:ascii="Century Gothic" w:hAnsi="Century Gothic"/>
                <w:noProof/>
                <w:color w:val="6E6E7C"/>
                <w:sz w:val="20"/>
                <w:szCs w:val="20"/>
                <w:lang w:val="es-ES_tradnl" w:eastAsia="es-ES_tradnl" w:bidi="es-ES"/>
              </w:rPr>
              <w:tab/>
              <w:t>Variables derivadas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_Toc161910398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13</w:t>
            </w:r>
            <w:r w:rsidR="00AE3A0A" w:rsidRPr="00AE3A0A">
              <w:rPr>
                <w:rFonts w:ascii="Century Gothic" w:hAnsi="Century Gothic"/>
                <w:noProof/>
                <w:webHidden/>
                <w:color w:val="6E6E7C"/>
                <w:sz w:val="20"/>
                <w:szCs w:val="20"/>
                <w:lang w:val="es-ES_tradnl" w:eastAsia="es-ES_tradnl" w:bidi="es-ES"/>
              </w:rPr>
              <w:fldChar w:fldCharType="end"/>
            </w:r>
          </w:hyperlink>
        </w:p>
        <w:p w14:paraId="6B91659F"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399" w:history="1">
            <w:r w:rsidR="00AE3A0A" w:rsidRPr="00AE3A0A">
              <w:rPr>
                <w:rFonts w:ascii="Century Gothic" w:hAnsi="Century Gothic"/>
                <w:noProof/>
                <w:color w:val="6E6E7C"/>
                <w:sz w:val="20"/>
                <w:szCs w:val="20"/>
                <w:lang w:val="es-ES_tradnl" w:eastAsia="es-ES_tradnl" w:bidi="es-ES"/>
              </w:rPr>
              <w:t>7.</w:t>
            </w:r>
            <w:r w:rsidR="00AE3A0A" w:rsidRPr="00AE3A0A">
              <w:rPr>
                <w:rFonts w:ascii="Century Gothic" w:hAnsi="Century Gothic"/>
                <w:noProof/>
                <w:color w:val="6E6E7C"/>
                <w:sz w:val="20"/>
                <w:szCs w:val="20"/>
                <w:lang w:val="es-ES_tradnl" w:eastAsia="es-ES_tradnl" w:bidi="es-ES"/>
              </w:rPr>
              <w:tab/>
              <w:t>Registros por bases de datos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_Toc161910399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14</w:t>
            </w:r>
            <w:r w:rsidR="00AE3A0A" w:rsidRPr="00AE3A0A">
              <w:rPr>
                <w:rFonts w:ascii="Century Gothic" w:hAnsi="Century Gothic"/>
                <w:noProof/>
                <w:webHidden/>
                <w:color w:val="6E6E7C"/>
                <w:sz w:val="20"/>
                <w:szCs w:val="20"/>
                <w:lang w:val="es-ES_tradnl" w:eastAsia="es-ES_tradnl" w:bidi="es-ES"/>
              </w:rPr>
              <w:fldChar w:fldCharType="end"/>
            </w:r>
          </w:hyperlink>
        </w:p>
        <w:p w14:paraId="43F482DE"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400" w:history="1">
            <w:r w:rsidR="00AE3A0A" w:rsidRPr="00AE3A0A">
              <w:rPr>
                <w:rFonts w:ascii="Century Gothic" w:hAnsi="Century Gothic"/>
                <w:noProof/>
                <w:color w:val="6E6E7C"/>
                <w:sz w:val="20"/>
                <w:szCs w:val="20"/>
                <w:lang w:val="es-ES_tradnl" w:eastAsia="es-ES_tradnl" w:bidi="es-ES"/>
              </w:rPr>
              <w:t>8.</w:t>
            </w:r>
            <w:r w:rsidR="00AE3A0A" w:rsidRPr="00AE3A0A">
              <w:rPr>
                <w:rFonts w:ascii="Century Gothic" w:hAnsi="Century Gothic"/>
                <w:noProof/>
                <w:color w:val="6E6E7C"/>
                <w:sz w:val="20"/>
                <w:szCs w:val="20"/>
                <w:lang w:val="es-ES_tradnl" w:eastAsia="es-ES_tradnl" w:bidi="es-ES"/>
              </w:rPr>
              <w:tab/>
              <w:t>Tratamientos de valores perdidos, validaciones e imputaciones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_Toc161910400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14</w:t>
            </w:r>
            <w:r w:rsidR="00AE3A0A" w:rsidRPr="00AE3A0A">
              <w:rPr>
                <w:rFonts w:ascii="Century Gothic" w:hAnsi="Century Gothic"/>
                <w:noProof/>
                <w:webHidden/>
                <w:color w:val="6E6E7C"/>
                <w:sz w:val="20"/>
                <w:szCs w:val="20"/>
                <w:lang w:val="es-ES_tradnl" w:eastAsia="es-ES_tradnl" w:bidi="es-ES"/>
              </w:rPr>
              <w:fldChar w:fldCharType="end"/>
            </w:r>
          </w:hyperlink>
        </w:p>
        <w:p w14:paraId="164D4D1A"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401" w:history="1">
            <w:r w:rsidR="00AE3A0A" w:rsidRPr="00AE3A0A">
              <w:rPr>
                <w:rFonts w:ascii="Century Gothic" w:hAnsi="Century Gothic"/>
                <w:noProof/>
                <w:color w:val="6E6E7C"/>
                <w:sz w:val="20"/>
                <w:szCs w:val="20"/>
                <w:lang w:val="es-ES_tradnl" w:eastAsia="es-ES_tradnl" w:bidi="es-ES"/>
              </w:rPr>
              <w:t>9.</w:t>
            </w:r>
            <w:r w:rsidR="00AE3A0A" w:rsidRPr="00AE3A0A">
              <w:rPr>
                <w:rFonts w:ascii="Century Gothic" w:hAnsi="Century Gothic"/>
                <w:noProof/>
                <w:color w:val="6E6E7C"/>
                <w:sz w:val="20"/>
                <w:szCs w:val="20"/>
                <w:lang w:val="es-ES_tradnl" w:eastAsia="es-ES_tradnl" w:bidi="es-ES"/>
              </w:rPr>
              <w:tab/>
              <w:t>Factores de expansión</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_Toc161910401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15</w:t>
            </w:r>
            <w:r w:rsidR="00AE3A0A" w:rsidRPr="00AE3A0A">
              <w:rPr>
                <w:rFonts w:ascii="Century Gothic" w:hAnsi="Century Gothic"/>
                <w:noProof/>
                <w:webHidden/>
                <w:color w:val="6E6E7C"/>
                <w:sz w:val="20"/>
                <w:szCs w:val="20"/>
                <w:lang w:val="es-ES_tradnl" w:eastAsia="es-ES_tradnl" w:bidi="es-ES"/>
              </w:rPr>
              <w:fldChar w:fldCharType="end"/>
            </w:r>
          </w:hyperlink>
        </w:p>
        <w:p w14:paraId="2E9398BE" w14:textId="21CFFB42" w:rsidR="00AE3A0A" w:rsidRPr="00AE3A0A" w:rsidRDefault="00CD42E7" w:rsidP="00AE3A0A">
          <w:pPr>
            <w:pStyle w:val="TDC2"/>
            <w:rPr>
              <w:rFonts w:ascii="Century Gothic" w:hAnsi="Century Gothic"/>
              <w:noProof/>
              <w:color w:val="6E6E7C"/>
              <w:sz w:val="20"/>
              <w:szCs w:val="20"/>
              <w:lang w:val="es-ES_tradnl" w:eastAsia="es-ES_tradnl" w:bidi="es-ES"/>
            </w:rPr>
          </w:pPr>
          <w:hyperlink w:anchor="_Toc161910402" w:history="1">
            <w:r w:rsidR="00AE3A0A" w:rsidRPr="00AE3A0A">
              <w:rPr>
                <w:rFonts w:ascii="Century Gothic" w:hAnsi="Century Gothic"/>
                <w:noProof/>
                <w:color w:val="6E6E7C"/>
                <w:sz w:val="20"/>
                <w:szCs w:val="20"/>
                <w:lang w:val="es-ES_tradnl" w:eastAsia="es-ES_tradnl" w:bidi="es-ES"/>
              </w:rPr>
              <w:t xml:space="preserve">9.1 </w:t>
            </w:r>
            <w:r w:rsidR="00AE3A0A" w:rsidRPr="00AE3A0A">
              <w:rPr>
                <w:rFonts w:ascii="Century Gothic" w:hAnsi="Century Gothic"/>
                <w:noProof/>
                <w:color w:val="6E6E7C"/>
                <w:sz w:val="20"/>
                <w:szCs w:val="20"/>
                <w:lang w:val="es-ES_tradnl" w:eastAsia="es-ES_tradnl" w:bidi="es-ES"/>
              </w:rPr>
              <w:tab/>
              <w:t>Factor de expansión teórico</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_Toc161910402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15</w:t>
            </w:r>
            <w:r w:rsidR="00AE3A0A" w:rsidRPr="00AE3A0A">
              <w:rPr>
                <w:rFonts w:ascii="Century Gothic" w:hAnsi="Century Gothic"/>
                <w:noProof/>
                <w:webHidden/>
                <w:color w:val="6E6E7C"/>
                <w:sz w:val="20"/>
                <w:szCs w:val="20"/>
                <w:lang w:val="es-ES_tradnl" w:eastAsia="es-ES_tradnl" w:bidi="es-ES"/>
              </w:rPr>
              <w:fldChar w:fldCharType="end"/>
            </w:r>
          </w:hyperlink>
        </w:p>
        <w:p w14:paraId="6F5770A3" w14:textId="77777777" w:rsidR="00AE3A0A" w:rsidRPr="00AE3A0A" w:rsidRDefault="00CD42E7" w:rsidP="00AE3A0A">
          <w:pPr>
            <w:pStyle w:val="TDC2"/>
            <w:rPr>
              <w:rFonts w:ascii="Century Gothic" w:hAnsi="Century Gothic"/>
              <w:noProof/>
              <w:color w:val="6E6E7C"/>
              <w:sz w:val="20"/>
              <w:szCs w:val="20"/>
              <w:lang w:val="es-ES_tradnl" w:eastAsia="es-ES_tradnl" w:bidi="es-ES"/>
            </w:rPr>
          </w:pPr>
          <w:hyperlink w:anchor="_Toc161910403" w:history="1">
            <w:r w:rsidR="00AE3A0A" w:rsidRPr="00AE3A0A">
              <w:rPr>
                <w:rFonts w:ascii="Century Gothic" w:hAnsi="Century Gothic"/>
                <w:noProof/>
                <w:color w:val="6E6E7C"/>
                <w:sz w:val="20"/>
                <w:szCs w:val="20"/>
                <w:lang w:val="es-ES_tradnl" w:eastAsia="es-ES_tradnl" w:bidi="es-ES"/>
              </w:rPr>
              <w:t xml:space="preserve">9.2  </w:t>
            </w:r>
            <w:r w:rsidR="00AE3A0A" w:rsidRPr="00AE3A0A">
              <w:rPr>
                <w:rFonts w:ascii="Century Gothic" w:hAnsi="Century Gothic"/>
                <w:noProof/>
                <w:color w:val="6E6E7C"/>
                <w:sz w:val="20"/>
                <w:szCs w:val="20"/>
                <w:lang w:val="es-ES_tradnl" w:eastAsia="es-ES_tradnl" w:bidi="es-ES"/>
              </w:rPr>
              <w:tab/>
              <w:t>Factor de expansión postestratificado</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_Toc161910403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15</w:t>
            </w:r>
            <w:r w:rsidR="00AE3A0A" w:rsidRPr="00AE3A0A">
              <w:rPr>
                <w:rFonts w:ascii="Century Gothic" w:hAnsi="Century Gothic"/>
                <w:noProof/>
                <w:webHidden/>
                <w:color w:val="6E6E7C"/>
                <w:sz w:val="20"/>
                <w:szCs w:val="20"/>
                <w:lang w:val="es-ES_tradnl" w:eastAsia="es-ES_tradnl" w:bidi="es-ES"/>
              </w:rPr>
              <w:fldChar w:fldCharType="end"/>
            </w:r>
          </w:hyperlink>
        </w:p>
        <w:p w14:paraId="0888FF3A"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404" w:history="1">
            <w:r w:rsidR="00AE3A0A" w:rsidRPr="00AE3A0A">
              <w:rPr>
                <w:rFonts w:ascii="Century Gothic" w:hAnsi="Century Gothic"/>
                <w:noProof/>
                <w:color w:val="6E6E7C"/>
                <w:sz w:val="20"/>
                <w:szCs w:val="20"/>
                <w:lang w:val="es-ES_tradnl" w:eastAsia="es-ES_tradnl" w:bidi="es-ES"/>
              </w:rPr>
              <w:t>10.</w:t>
            </w:r>
            <w:r w:rsidR="00AE3A0A" w:rsidRPr="00AE3A0A">
              <w:rPr>
                <w:rFonts w:ascii="Century Gothic" w:hAnsi="Century Gothic"/>
                <w:noProof/>
                <w:color w:val="6E6E7C"/>
                <w:sz w:val="20"/>
                <w:szCs w:val="20"/>
                <w:lang w:val="es-ES_tradnl" w:eastAsia="es-ES_tradnl" w:bidi="es-ES"/>
              </w:rPr>
              <w:tab/>
              <w:t>Clasificaciones y Nomenclaturas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_Toc161910404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16</w:t>
            </w:r>
            <w:r w:rsidR="00AE3A0A" w:rsidRPr="00AE3A0A">
              <w:rPr>
                <w:rFonts w:ascii="Century Gothic" w:hAnsi="Century Gothic"/>
                <w:noProof/>
                <w:webHidden/>
                <w:color w:val="6E6E7C"/>
                <w:sz w:val="20"/>
                <w:szCs w:val="20"/>
                <w:lang w:val="es-ES_tradnl" w:eastAsia="es-ES_tradnl" w:bidi="es-ES"/>
              </w:rPr>
              <w:fldChar w:fldCharType="end"/>
            </w:r>
          </w:hyperlink>
        </w:p>
        <w:p w14:paraId="0AB3F7AA"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405" w:history="1">
            <w:r w:rsidR="00AE3A0A" w:rsidRPr="00AE3A0A">
              <w:rPr>
                <w:rFonts w:ascii="Century Gothic" w:hAnsi="Century Gothic"/>
                <w:noProof/>
                <w:color w:val="6E6E7C"/>
                <w:sz w:val="20"/>
                <w:szCs w:val="20"/>
                <w:lang w:val="es-ES_tradnl" w:eastAsia="es-ES_tradnl" w:bidi="es-ES"/>
              </w:rPr>
              <w:t>11.</w:t>
            </w:r>
            <w:r w:rsidR="00AE3A0A" w:rsidRPr="00AE3A0A">
              <w:rPr>
                <w:rFonts w:ascii="Century Gothic" w:hAnsi="Century Gothic"/>
                <w:noProof/>
                <w:color w:val="6E6E7C"/>
                <w:sz w:val="20"/>
                <w:szCs w:val="20"/>
                <w:lang w:val="es-ES_tradnl" w:eastAsia="es-ES_tradnl" w:bidi="es-ES"/>
              </w:rPr>
              <w:tab/>
              <w:t>Interpretación de indicadores principales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_Toc161910405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16</w:t>
            </w:r>
            <w:r w:rsidR="00AE3A0A" w:rsidRPr="00AE3A0A">
              <w:rPr>
                <w:rFonts w:ascii="Century Gothic" w:hAnsi="Century Gothic"/>
                <w:noProof/>
                <w:webHidden/>
                <w:color w:val="6E6E7C"/>
                <w:sz w:val="20"/>
                <w:szCs w:val="20"/>
                <w:lang w:val="es-ES_tradnl" w:eastAsia="es-ES_tradnl" w:bidi="es-ES"/>
              </w:rPr>
              <w:fldChar w:fldCharType="end"/>
            </w:r>
          </w:hyperlink>
        </w:p>
        <w:p w14:paraId="3530F2F3"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406" w:history="1">
            <w:r w:rsidR="00AE3A0A" w:rsidRPr="00AE3A0A">
              <w:rPr>
                <w:rFonts w:ascii="Century Gothic" w:hAnsi="Century Gothic"/>
                <w:noProof/>
                <w:color w:val="6E6E7C"/>
                <w:sz w:val="20"/>
                <w:szCs w:val="20"/>
                <w:lang w:val="es-ES_tradnl" w:eastAsia="es-ES_tradnl" w:bidi="es-ES"/>
              </w:rPr>
              <w:t>12.</w:t>
            </w:r>
            <w:r w:rsidR="00AE3A0A" w:rsidRPr="00AE3A0A">
              <w:rPr>
                <w:rFonts w:ascii="Century Gothic" w:hAnsi="Century Gothic"/>
                <w:noProof/>
                <w:color w:val="6E6E7C"/>
                <w:sz w:val="20"/>
                <w:szCs w:val="20"/>
                <w:lang w:val="es-ES_tradnl" w:eastAsia="es-ES_tradnl" w:bidi="es-ES"/>
              </w:rPr>
              <w:tab/>
              <w:t>Recomendaciones para el usuario</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_Toc161910406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17</w:t>
            </w:r>
            <w:r w:rsidR="00AE3A0A" w:rsidRPr="00AE3A0A">
              <w:rPr>
                <w:rFonts w:ascii="Century Gothic" w:hAnsi="Century Gothic"/>
                <w:noProof/>
                <w:webHidden/>
                <w:color w:val="6E6E7C"/>
                <w:sz w:val="20"/>
                <w:szCs w:val="20"/>
                <w:lang w:val="es-ES_tradnl" w:eastAsia="es-ES_tradnl" w:bidi="es-ES"/>
              </w:rPr>
              <w:fldChar w:fldCharType="end"/>
            </w:r>
          </w:hyperlink>
        </w:p>
        <w:p w14:paraId="31E524FA" w14:textId="77777777" w:rsidR="00AE3A0A" w:rsidRPr="00AE3A0A" w:rsidRDefault="00CD42E7" w:rsidP="00AE3A0A">
          <w:pPr>
            <w:pStyle w:val="TDC1"/>
            <w:rPr>
              <w:rFonts w:ascii="Century Gothic" w:hAnsi="Century Gothic"/>
              <w:noProof/>
              <w:color w:val="6E6E7C"/>
              <w:sz w:val="20"/>
              <w:szCs w:val="20"/>
              <w:lang w:val="es-ES_tradnl" w:eastAsia="es-ES_tradnl" w:bidi="es-ES"/>
            </w:rPr>
          </w:pPr>
          <w:hyperlink w:anchor="_Toc161910407" w:history="1">
            <w:r w:rsidR="00AE3A0A" w:rsidRPr="00AE3A0A">
              <w:rPr>
                <w:rFonts w:ascii="Century Gothic" w:hAnsi="Century Gothic"/>
                <w:noProof/>
                <w:color w:val="6E6E7C"/>
                <w:sz w:val="20"/>
                <w:szCs w:val="20"/>
                <w:lang w:val="es-ES_tradnl" w:eastAsia="es-ES_tradnl" w:bidi="es-ES"/>
              </w:rPr>
              <w:t>13.</w:t>
            </w:r>
            <w:r w:rsidR="00AE3A0A" w:rsidRPr="00AE3A0A">
              <w:rPr>
                <w:rFonts w:ascii="Century Gothic" w:hAnsi="Century Gothic"/>
                <w:noProof/>
                <w:color w:val="6E6E7C"/>
                <w:sz w:val="20"/>
                <w:szCs w:val="20"/>
                <w:lang w:val="es-ES_tradnl" w:eastAsia="es-ES_tradnl" w:bidi="es-ES"/>
              </w:rPr>
              <w:tab/>
              <w:t>Anexos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_Toc161910407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18</w:t>
            </w:r>
            <w:r w:rsidR="00AE3A0A" w:rsidRPr="00AE3A0A">
              <w:rPr>
                <w:rFonts w:ascii="Century Gothic" w:hAnsi="Century Gothic"/>
                <w:noProof/>
                <w:webHidden/>
                <w:color w:val="6E6E7C"/>
                <w:sz w:val="20"/>
                <w:szCs w:val="20"/>
                <w:lang w:val="es-ES_tradnl" w:eastAsia="es-ES_tradnl" w:bidi="es-ES"/>
              </w:rPr>
              <w:fldChar w:fldCharType="end"/>
            </w:r>
          </w:hyperlink>
        </w:p>
        <w:p w14:paraId="3EC85659" w14:textId="77777777" w:rsidR="00AE3A0A" w:rsidRPr="00AE3A0A" w:rsidRDefault="00CD42E7" w:rsidP="00AE3A0A">
          <w:pPr>
            <w:pStyle w:val="TDC2"/>
            <w:rPr>
              <w:noProof/>
              <w:lang w:val="es-ES_tradnl" w:eastAsia="es-ES_tradnl" w:bidi="es-ES"/>
            </w:rPr>
          </w:pPr>
          <w:hyperlink w:anchor="_Toc161910408" w:history="1">
            <w:r w:rsidR="00AE3A0A" w:rsidRPr="00AE3A0A">
              <w:rPr>
                <w:rFonts w:ascii="Century Gothic" w:hAnsi="Century Gothic"/>
                <w:noProof/>
                <w:color w:val="6E6E7C"/>
                <w:sz w:val="20"/>
                <w:szCs w:val="20"/>
                <w:lang w:val="es-ES_tradnl" w:eastAsia="es-ES_tradnl" w:bidi="es-ES"/>
              </w:rPr>
              <w:t xml:space="preserve">13.1 </w:t>
            </w:r>
            <w:r w:rsidR="00AE3A0A" w:rsidRPr="00AE3A0A">
              <w:rPr>
                <w:rFonts w:ascii="Century Gothic" w:hAnsi="Century Gothic"/>
                <w:noProof/>
                <w:color w:val="6E6E7C"/>
                <w:sz w:val="20"/>
                <w:szCs w:val="20"/>
                <w:lang w:val="es-ES_tradnl" w:eastAsia="es-ES_tradnl" w:bidi="es-ES"/>
              </w:rPr>
              <w:tab/>
              <w:t>Tamaño de empresas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_Toc161910408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18</w:t>
            </w:r>
            <w:r w:rsidR="00AE3A0A" w:rsidRPr="00AE3A0A">
              <w:rPr>
                <w:rFonts w:ascii="Century Gothic" w:hAnsi="Century Gothic"/>
                <w:noProof/>
                <w:webHidden/>
                <w:color w:val="6E6E7C"/>
                <w:sz w:val="20"/>
                <w:szCs w:val="20"/>
                <w:lang w:val="es-ES_tradnl" w:eastAsia="es-ES_tradnl" w:bidi="es-ES"/>
              </w:rPr>
              <w:fldChar w:fldCharType="end"/>
            </w:r>
          </w:hyperlink>
        </w:p>
        <w:p w14:paraId="2E812CF2" w14:textId="7E33C0D0" w:rsidR="00590E4F" w:rsidRPr="00576C75" w:rsidRDefault="00590E4F" w:rsidP="00576C75">
          <w:pPr>
            <w:rPr>
              <w:rFonts w:ascii="Century Gothic" w:eastAsia="Century Gothic" w:hAnsi="Century Gothic"/>
              <w:color w:val="595959" w:themeColor="text1" w:themeTint="A6"/>
              <w:sz w:val="20"/>
              <w:szCs w:val="20"/>
              <w:lang w:val="es-ES_tradnl" w:eastAsia="es-ES_tradnl" w:bidi="es-ES"/>
            </w:rPr>
          </w:pPr>
          <w:r w:rsidRPr="00AE3A0A">
            <w:rPr>
              <w:rFonts w:ascii="Century Gothic" w:eastAsia="Century Gothic" w:hAnsi="Century Gothic"/>
              <w:color w:val="595959" w:themeColor="text1" w:themeTint="A6"/>
              <w:sz w:val="20"/>
              <w:szCs w:val="20"/>
              <w:lang w:val="es-ES_tradnl" w:eastAsia="es-ES_tradnl" w:bidi="es-ES"/>
            </w:rPr>
            <w:fldChar w:fldCharType="end"/>
          </w:r>
        </w:p>
      </w:sdtContent>
    </w:sdt>
    <w:p w14:paraId="2CA61D80" w14:textId="42B837FB" w:rsidR="00590E4F" w:rsidRPr="00576C75" w:rsidRDefault="00326152" w:rsidP="00326152">
      <w:pPr>
        <w:pStyle w:val="TtulodeTDC"/>
        <w:jc w:val="center"/>
        <w:rPr>
          <w:rFonts w:ascii="Century Gothic" w:eastAsiaTheme="minorHAnsi" w:hAnsi="Century Gothic" w:cstheme="minorBidi"/>
          <w:b/>
          <w:bCs/>
          <w:color w:val="505A64"/>
          <w:lang w:val="es-ES" w:eastAsia="en-US"/>
        </w:rPr>
      </w:pPr>
      <w:r w:rsidRPr="00576C75">
        <w:rPr>
          <w:rFonts w:ascii="Century Gothic" w:eastAsiaTheme="minorHAnsi" w:hAnsi="Century Gothic" w:cstheme="minorBidi"/>
          <w:b/>
          <w:bCs/>
          <w:color w:val="505A64"/>
          <w:lang w:val="es-ES" w:eastAsia="en-US"/>
        </w:rPr>
        <w:t>Índice de Ilustraciones</w:t>
      </w:r>
    </w:p>
    <w:p w14:paraId="14A89147" w14:textId="77777777" w:rsidR="00AE3A0A" w:rsidRPr="00AE3A0A" w:rsidRDefault="00326152" w:rsidP="00AE3A0A">
      <w:pPr>
        <w:pStyle w:val="Tabladeilustraciones"/>
        <w:tabs>
          <w:tab w:val="right" w:leader="dot" w:pos="8488"/>
        </w:tabs>
        <w:spacing w:line="360" w:lineRule="auto"/>
        <w:rPr>
          <w:rFonts w:ascii="Century Gothic" w:hAnsi="Century Gothic"/>
          <w:noProof/>
          <w:color w:val="6E6E7C"/>
          <w:sz w:val="20"/>
          <w:szCs w:val="20"/>
          <w:lang w:val="es-ES_tradnl" w:eastAsia="es-ES_tradnl" w:bidi="es-ES"/>
        </w:rPr>
      </w:pPr>
      <w:r w:rsidRPr="00576C75">
        <w:rPr>
          <w:rFonts w:cs="Times New Roman"/>
          <w:lang w:val="es-ES_tradnl" w:eastAsia="es-ES_tradnl" w:bidi="es-ES"/>
        </w:rPr>
        <w:fldChar w:fldCharType="begin"/>
      </w:r>
      <w:r w:rsidRPr="00576C75">
        <w:rPr>
          <w:rFonts w:cs="Times New Roman"/>
          <w:lang w:val="es-ES_tradnl" w:eastAsia="es-ES_tradnl" w:bidi="es-ES"/>
        </w:rPr>
        <w:instrText xml:space="preserve"> TOC \h \z \c "Ilustración" </w:instrText>
      </w:r>
      <w:r w:rsidRPr="00576C75">
        <w:rPr>
          <w:rFonts w:cs="Times New Roman"/>
          <w:lang w:val="es-ES_tradnl" w:eastAsia="es-ES_tradnl" w:bidi="es-ES"/>
        </w:rPr>
        <w:fldChar w:fldCharType="separate"/>
      </w:r>
      <w:hyperlink w:anchor="_Toc161910528" w:history="1">
        <w:r w:rsidR="00AE3A0A" w:rsidRPr="00AE3A0A">
          <w:rPr>
            <w:rFonts w:ascii="Century Gothic" w:hAnsi="Century Gothic"/>
            <w:noProof/>
            <w:color w:val="6E6E7C"/>
            <w:sz w:val="20"/>
            <w:szCs w:val="20"/>
            <w:lang w:val="es-ES_tradnl" w:eastAsia="es-ES_tradnl" w:bidi="es-ES"/>
          </w:rPr>
          <w:t>Ilustración 1. Formulario de la ENESEM 2022</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_Toc161910528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9</w:t>
        </w:r>
        <w:r w:rsidR="00AE3A0A" w:rsidRPr="00AE3A0A">
          <w:rPr>
            <w:rFonts w:ascii="Century Gothic" w:hAnsi="Century Gothic"/>
            <w:noProof/>
            <w:webHidden/>
            <w:color w:val="6E6E7C"/>
            <w:sz w:val="20"/>
            <w:szCs w:val="20"/>
            <w:lang w:val="es-ES_tradnl" w:eastAsia="es-ES_tradnl" w:bidi="es-ES"/>
          </w:rPr>
          <w:fldChar w:fldCharType="end"/>
        </w:r>
      </w:hyperlink>
    </w:p>
    <w:p w14:paraId="21DA1727" w14:textId="77777777" w:rsidR="00AE3A0A" w:rsidRPr="00AE3A0A" w:rsidRDefault="00CD42E7" w:rsidP="00AE3A0A">
      <w:pPr>
        <w:pStyle w:val="Tabladeilustraciones"/>
        <w:tabs>
          <w:tab w:val="right" w:leader="dot" w:pos="8488"/>
        </w:tabs>
        <w:spacing w:line="360" w:lineRule="auto"/>
        <w:rPr>
          <w:rFonts w:ascii="Century Gothic" w:hAnsi="Century Gothic"/>
          <w:noProof/>
          <w:color w:val="6E6E7C"/>
          <w:sz w:val="20"/>
          <w:szCs w:val="20"/>
          <w:lang w:val="es-ES_tradnl" w:eastAsia="es-ES_tradnl" w:bidi="es-ES"/>
        </w:rPr>
      </w:pPr>
      <w:hyperlink w:anchor="_Toc161910529" w:history="1">
        <w:r w:rsidR="00AE3A0A" w:rsidRPr="00AE3A0A">
          <w:rPr>
            <w:rFonts w:ascii="Century Gothic" w:hAnsi="Century Gothic"/>
            <w:noProof/>
            <w:color w:val="6E6E7C"/>
            <w:sz w:val="20"/>
            <w:szCs w:val="20"/>
            <w:lang w:val="es-ES_tradnl" w:eastAsia="es-ES_tradnl" w:bidi="es-ES"/>
          </w:rPr>
          <w:t>Ilustración 2. Formato de ficha metodológica de indicadores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_Toc161910529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17</w:t>
        </w:r>
        <w:r w:rsidR="00AE3A0A" w:rsidRPr="00AE3A0A">
          <w:rPr>
            <w:rFonts w:ascii="Century Gothic" w:hAnsi="Century Gothic"/>
            <w:noProof/>
            <w:webHidden/>
            <w:color w:val="6E6E7C"/>
            <w:sz w:val="20"/>
            <w:szCs w:val="20"/>
            <w:lang w:val="es-ES_tradnl" w:eastAsia="es-ES_tradnl" w:bidi="es-ES"/>
          </w:rPr>
          <w:fldChar w:fldCharType="end"/>
        </w:r>
      </w:hyperlink>
    </w:p>
    <w:p w14:paraId="46B6FC26" w14:textId="77777777" w:rsidR="00AE3A0A" w:rsidRPr="00AE3A0A" w:rsidRDefault="00CD42E7" w:rsidP="00AE3A0A">
      <w:pPr>
        <w:pStyle w:val="Tabladeilustraciones"/>
        <w:tabs>
          <w:tab w:val="right" w:leader="dot" w:pos="8488"/>
        </w:tabs>
        <w:spacing w:line="360" w:lineRule="auto"/>
        <w:rPr>
          <w:rFonts w:ascii="Century Gothic" w:hAnsi="Century Gothic"/>
          <w:noProof/>
          <w:color w:val="6E6E7C"/>
          <w:sz w:val="20"/>
          <w:szCs w:val="20"/>
          <w:lang w:val="es-ES_tradnl" w:eastAsia="es-ES_tradnl" w:bidi="es-ES"/>
        </w:rPr>
      </w:pPr>
      <w:hyperlink w:anchor="_Toc161910530" w:history="1">
        <w:r w:rsidR="00AE3A0A" w:rsidRPr="00AE3A0A">
          <w:rPr>
            <w:rFonts w:ascii="Century Gothic" w:hAnsi="Century Gothic"/>
            <w:noProof/>
            <w:color w:val="6E6E7C"/>
            <w:sz w:val="20"/>
            <w:szCs w:val="20"/>
            <w:lang w:val="es-ES_tradnl" w:eastAsia="es-ES_tradnl" w:bidi="es-ES"/>
          </w:rPr>
          <w:t>Ilustración 3. Sección del formato de ficha metodológica de indicadores</w:t>
        </w:r>
        <w:r w:rsidR="00AE3A0A" w:rsidRPr="00AE3A0A">
          <w:rPr>
            <w:rFonts w:ascii="Century Gothic" w:hAnsi="Century Gothic"/>
            <w:noProof/>
            <w:webHidden/>
            <w:color w:val="6E6E7C"/>
            <w:sz w:val="20"/>
            <w:szCs w:val="20"/>
            <w:lang w:val="es-ES_tradnl" w:eastAsia="es-ES_tradnl" w:bidi="es-ES"/>
          </w:rPr>
          <w:tab/>
        </w:r>
        <w:r w:rsidR="00AE3A0A" w:rsidRPr="00AE3A0A">
          <w:rPr>
            <w:rFonts w:ascii="Century Gothic" w:hAnsi="Century Gothic"/>
            <w:noProof/>
            <w:webHidden/>
            <w:color w:val="6E6E7C"/>
            <w:sz w:val="20"/>
            <w:szCs w:val="20"/>
            <w:lang w:val="es-ES_tradnl" w:eastAsia="es-ES_tradnl" w:bidi="es-ES"/>
          </w:rPr>
          <w:fldChar w:fldCharType="begin"/>
        </w:r>
        <w:r w:rsidR="00AE3A0A" w:rsidRPr="00AE3A0A">
          <w:rPr>
            <w:rFonts w:ascii="Century Gothic" w:hAnsi="Century Gothic"/>
            <w:noProof/>
            <w:webHidden/>
            <w:color w:val="6E6E7C"/>
            <w:sz w:val="20"/>
            <w:szCs w:val="20"/>
            <w:lang w:val="es-ES_tradnl" w:eastAsia="es-ES_tradnl" w:bidi="es-ES"/>
          </w:rPr>
          <w:instrText xml:space="preserve"> PAGEREF _Toc161910530 \h </w:instrText>
        </w:r>
        <w:r w:rsidR="00AE3A0A" w:rsidRPr="00AE3A0A">
          <w:rPr>
            <w:rFonts w:ascii="Century Gothic" w:hAnsi="Century Gothic"/>
            <w:noProof/>
            <w:webHidden/>
            <w:color w:val="6E6E7C"/>
            <w:sz w:val="20"/>
            <w:szCs w:val="20"/>
            <w:lang w:val="es-ES_tradnl" w:eastAsia="es-ES_tradnl" w:bidi="es-ES"/>
          </w:rPr>
        </w:r>
        <w:r w:rsidR="00AE3A0A"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17</w:t>
        </w:r>
        <w:r w:rsidR="00AE3A0A" w:rsidRPr="00AE3A0A">
          <w:rPr>
            <w:rFonts w:ascii="Century Gothic" w:hAnsi="Century Gothic"/>
            <w:noProof/>
            <w:webHidden/>
            <w:color w:val="6E6E7C"/>
            <w:sz w:val="20"/>
            <w:szCs w:val="20"/>
            <w:lang w:val="es-ES_tradnl" w:eastAsia="es-ES_tradnl" w:bidi="es-ES"/>
          </w:rPr>
          <w:fldChar w:fldCharType="end"/>
        </w:r>
      </w:hyperlink>
    </w:p>
    <w:p w14:paraId="22530ADF" w14:textId="77777777" w:rsidR="00326152" w:rsidRPr="00576C75" w:rsidRDefault="00326152" w:rsidP="00AE3A0A">
      <w:pPr>
        <w:pStyle w:val="TDC1"/>
        <w:rPr>
          <w:lang w:val="es-ES"/>
        </w:rPr>
      </w:pPr>
      <w:r w:rsidRPr="00576C75">
        <w:rPr>
          <w:lang w:val="es-ES_tradnl" w:eastAsia="es-ES_tradnl" w:bidi="es-ES"/>
        </w:rPr>
        <w:fldChar w:fldCharType="end"/>
      </w:r>
    </w:p>
    <w:p w14:paraId="39ED4605" w14:textId="02198096" w:rsidR="00326152" w:rsidRPr="00576C75" w:rsidRDefault="00326152" w:rsidP="00326152">
      <w:pPr>
        <w:pStyle w:val="TtulodeTDC"/>
        <w:jc w:val="center"/>
        <w:rPr>
          <w:rFonts w:ascii="Century Gothic" w:eastAsiaTheme="minorHAnsi" w:hAnsi="Century Gothic" w:cstheme="minorBidi"/>
          <w:b/>
          <w:bCs/>
          <w:color w:val="505A64"/>
          <w:lang w:val="es-ES" w:eastAsia="en-US"/>
        </w:rPr>
      </w:pPr>
      <w:r w:rsidRPr="00576C75">
        <w:rPr>
          <w:rFonts w:ascii="Century Gothic" w:eastAsiaTheme="minorHAnsi" w:hAnsi="Century Gothic" w:cstheme="minorBidi"/>
          <w:b/>
          <w:bCs/>
          <w:color w:val="505A64"/>
          <w:lang w:val="es-ES" w:eastAsia="en-US"/>
        </w:rPr>
        <w:t>Índice de</w:t>
      </w:r>
      <w:r w:rsidRPr="00576C75">
        <w:rPr>
          <w:rFonts w:ascii="Century Gothic" w:hAnsi="Century Gothic"/>
          <w:lang w:val="es-ES"/>
        </w:rPr>
        <w:t xml:space="preserve"> </w:t>
      </w:r>
      <w:r w:rsidRPr="00576C75">
        <w:rPr>
          <w:rFonts w:ascii="Century Gothic" w:eastAsiaTheme="minorHAnsi" w:hAnsi="Century Gothic" w:cstheme="minorBidi"/>
          <w:b/>
          <w:bCs/>
          <w:color w:val="505A64"/>
          <w:lang w:val="es-ES" w:eastAsia="en-US"/>
        </w:rPr>
        <w:t>Tablas</w:t>
      </w:r>
    </w:p>
    <w:p w14:paraId="6458EC95" w14:textId="77777777" w:rsidR="00590E4F" w:rsidRPr="00576C75" w:rsidRDefault="00590E4F">
      <w:pPr>
        <w:pStyle w:val="Tabladeilustraciones"/>
        <w:tabs>
          <w:tab w:val="right" w:leader="dot" w:pos="8488"/>
        </w:tabs>
        <w:rPr>
          <w:rFonts w:ascii="Century Gothic" w:hAnsi="Century Gothic"/>
        </w:rPr>
      </w:pPr>
    </w:p>
    <w:p w14:paraId="6C08CF8D" w14:textId="77777777" w:rsidR="00590E4F" w:rsidRPr="00AE3A0A" w:rsidRDefault="00590E4F" w:rsidP="00AE3A0A">
      <w:pPr>
        <w:pStyle w:val="TDC1"/>
        <w:spacing w:line="360" w:lineRule="auto"/>
        <w:rPr>
          <w:rFonts w:ascii="Century Gothic" w:hAnsi="Century Gothic"/>
          <w:noProof/>
          <w:color w:val="6E6E7C"/>
          <w:sz w:val="20"/>
          <w:szCs w:val="20"/>
          <w:lang w:val="es-ES_tradnl" w:eastAsia="es-ES_tradnl" w:bidi="es-ES"/>
        </w:rPr>
      </w:pPr>
      <w:r w:rsidRPr="00AE3A0A">
        <w:rPr>
          <w:rFonts w:ascii="Century Gothic" w:hAnsi="Century Gothic"/>
          <w:color w:val="6E6E7C"/>
          <w:sz w:val="20"/>
          <w:szCs w:val="20"/>
          <w:lang w:val="es-ES_tradnl" w:eastAsia="es-ES_tradnl" w:bidi="es-ES"/>
        </w:rPr>
        <w:fldChar w:fldCharType="begin"/>
      </w:r>
      <w:r w:rsidRPr="00AE3A0A">
        <w:rPr>
          <w:rFonts w:ascii="Century Gothic" w:hAnsi="Century Gothic"/>
          <w:color w:val="6E6E7C"/>
          <w:sz w:val="20"/>
          <w:szCs w:val="20"/>
          <w:lang w:val="es-ES_tradnl" w:eastAsia="es-ES_tradnl" w:bidi="es-ES"/>
        </w:rPr>
        <w:instrText xml:space="preserve"> TOC \h \z \c "Tabla" </w:instrText>
      </w:r>
      <w:r w:rsidRPr="00AE3A0A">
        <w:rPr>
          <w:rFonts w:ascii="Century Gothic" w:hAnsi="Century Gothic"/>
          <w:color w:val="6E6E7C"/>
          <w:sz w:val="20"/>
          <w:szCs w:val="20"/>
          <w:lang w:val="es-ES_tradnl" w:eastAsia="es-ES_tradnl" w:bidi="es-ES"/>
        </w:rPr>
        <w:fldChar w:fldCharType="separate"/>
      </w:r>
      <w:hyperlink w:anchor="_Toc158820243" w:history="1">
        <w:r w:rsidRPr="00AE3A0A">
          <w:rPr>
            <w:rFonts w:ascii="Century Gothic" w:hAnsi="Century Gothic"/>
            <w:noProof/>
            <w:color w:val="6E6E7C"/>
            <w:sz w:val="20"/>
            <w:szCs w:val="20"/>
            <w:lang w:val="es-ES_tradnl" w:eastAsia="es-ES_tradnl" w:bidi="es-ES"/>
          </w:rPr>
          <w:t>Tabla 1. Información de la Encuesta Estructural Empresarial</w:t>
        </w:r>
        <w:r w:rsidRPr="00AE3A0A">
          <w:rPr>
            <w:rFonts w:ascii="Century Gothic" w:hAnsi="Century Gothic"/>
            <w:noProof/>
            <w:webHidden/>
            <w:color w:val="6E6E7C"/>
            <w:sz w:val="20"/>
            <w:szCs w:val="20"/>
            <w:lang w:val="es-ES_tradnl" w:eastAsia="es-ES_tradnl" w:bidi="es-ES"/>
          </w:rPr>
          <w:tab/>
        </w:r>
        <w:r w:rsidRPr="00AE3A0A">
          <w:rPr>
            <w:rFonts w:ascii="Century Gothic" w:hAnsi="Century Gothic"/>
            <w:noProof/>
            <w:webHidden/>
            <w:color w:val="6E6E7C"/>
            <w:sz w:val="20"/>
            <w:szCs w:val="20"/>
            <w:lang w:val="es-ES_tradnl" w:eastAsia="es-ES_tradnl" w:bidi="es-ES"/>
          </w:rPr>
          <w:fldChar w:fldCharType="begin"/>
        </w:r>
        <w:r w:rsidRPr="00AE3A0A">
          <w:rPr>
            <w:rFonts w:ascii="Century Gothic" w:hAnsi="Century Gothic"/>
            <w:noProof/>
            <w:webHidden/>
            <w:color w:val="6E6E7C"/>
            <w:sz w:val="20"/>
            <w:szCs w:val="20"/>
            <w:lang w:val="es-ES_tradnl" w:eastAsia="es-ES_tradnl" w:bidi="es-ES"/>
          </w:rPr>
          <w:instrText xml:space="preserve"> PAGEREF _Toc158820243 \h </w:instrText>
        </w:r>
        <w:r w:rsidRPr="00AE3A0A">
          <w:rPr>
            <w:rFonts w:ascii="Century Gothic" w:hAnsi="Century Gothic"/>
            <w:noProof/>
            <w:webHidden/>
            <w:color w:val="6E6E7C"/>
            <w:sz w:val="20"/>
            <w:szCs w:val="20"/>
            <w:lang w:val="es-ES_tradnl" w:eastAsia="es-ES_tradnl" w:bidi="es-ES"/>
          </w:rPr>
        </w:r>
        <w:r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5</w:t>
        </w:r>
        <w:r w:rsidRPr="00AE3A0A">
          <w:rPr>
            <w:rFonts w:ascii="Century Gothic" w:hAnsi="Century Gothic"/>
            <w:noProof/>
            <w:webHidden/>
            <w:color w:val="6E6E7C"/>
            <w:sz w:val="20"/>
            <w:szCs w:val="20"/>
            <w:lang w:val="es-ES_tradnl" w:eastAsia="es-ES_tradnl" w:bidi="es-ES"/>
          </w:rPr>
          <w:fldChar w:fldCharType="end"/>
        </w:r>
      </w:hyperlink>
    </w:p>
    <w:p w14:paraId="290F4BE3" w14:textId="77777777" w:rsidR="00590E4F" w:rsidRPr="00AE3A0A" w:rsidRDefault="00CD42E7" w:rsidP="00AE3A0A">
      <w:pPr>
        <w:pStyle w:val="TDC1"/>
        <w:spacing w:line="360" w:lineRule="auto"/>
        <w:rPr>
          <w:rFonts w:ascii="Century Gothic" w:hAnsi="Century Gothic"/>
          <w:noProof/>
          <w:color w:val="6E6E7C"/>
          <w:sz w:val="20"/>
          <w:szCs w:val="20"/>
          <w:lang w:val="es-ES_tradnl" w:eastAsia="es-ES_tradnl" w:bidi="es-ES"/>
        </w:rPr>
      </w:pPr>
      <w:hyperlink w:anchor="_Toc158820244" w:history="1">
        <w:r w:rsidR="00590E4F" w:rsidRPr="00AE3A0A">
          <w:rPr>
            <w:rFonts w:ascii="Century Gothic" w:hAnsi="Century Gothic"/>
            <w:noProof/>
            <w:color w:val="6E6E7C"/>
            <w:sz w:val="20"/>
            <w:szCs w:val="20"/>
            <w:lang w:val="es-ES_tradnl" w:eastAsia="es-ES_tradnl" w:bidi="es-ES"/>
          </w:rPr>
          <w:t>Tabla 2. Descripción de la Base de Datos de la ENESEM</w:t>
        </w:r>
        <w:r w:rsidR="00590E4F" w:rsidRPr="00AE3A0A">
          <w:rPr>
            <w:rFonts w:ascii="Century Gothic" w:hAnsi="Century Gothic"/>
            <w:noProof/>
            <w:webHidden/>
            <w:color w:val="6E6E7C"/>
            <w:sz w:val="20"/>
            <w:szCs w:val="20"/>
            <w:lang w:val="es-ES_tradnl" w:eastAsia="es-ES_tradnl" w:bidi="es-ES"/>
          </w:rPr>
          <w:tab/>
        </w:r>
        <w:r w:rsidR="00590E4F" w:rsidRPr="00AE3A0A">
          <w:rPr>
            <w:rFonts w:ascii="Century Gothic" w:hAnsi="Century Gothic"/>
            <w:noProof/>
            <w:webHidden/>
            <w:color w:val="6E6E7C"/>
            <w:sz w:val="20"/>
            <w:szCs w:val="20"/>
            <w:lang w:val="es-ES_tradnl" w:eastAsia="es-ES_tradnl" w:bidi="es-ES"/>
          </w:rPr>
          <w:fldChar w:fldCharType="begin"/>
        </w:r>
        <w:r w:rsidR="00590E4F" w:rsidRPr="00AE3A0A">
          <w:rPr>
            <w:rFonts w:ascii="Century Gothic" w:hAnsi="Century Gothic"/>
            <w:noProof/>
            <w:webHidden/>
            <w:color w:val="6E6E7C"/>
            <w:sz w:val="20"/>
            <w:szCs w:val="20"/>
            <w:lang w:val="es-ES_tradnl" w:eastAsia="es-ES_tradnl" w:bidi="es-ES"/>
          </w:rPr>
          <w:instrText xml:space="preserve"> PAGEREF _Toc158820244 \h </w:instrText>
        </w:r>
        <w:r w:rsidR="00590E4F" w:rsidRPr="00AE3A0A">
          <w:rPr>
            <w:rFonts w:ascii="Century Gothic" w:hAnsi="Century Gothic"/>
            <w:noProof/>
            <w:webHidden/>
            <w:color w:val="6E6E7C"/>
            <w:sz w:val="20"/>
            <w:szCs w:val="20"/>
            <w:lang w:val="es-ES_tradnl" w:eastAsia="es-ES_tradnl" w:bidi="es-ES"/>
          </w:rPr>
        </w:r>
        <w:r w:rsidR="00590E4F"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6</w:t>
        </w:r>
        <w:r w:rsidR="00590E4F" w:rsidRPr="00AE3A0A">
          <w:rPr>
            <w:rFonts w:ascii="Century Gothic" w:hAnsi="Century Gothic"/>
            <w:noProof/>
            <w:webHidden/>
            <w:color w:val="6E6E7C"/>
            <w:sz w:val="20"/>
            <w:szCs w:val="20"/>
            <w:lang w:val="es-ES_tradnl" w:eastAsia="es-ES_tradnl" w:bidi="es-ES"/>
          </w:rPr>
          <w:fldChar w:fldCharType="end"/>
        </w:r>
      </w:hyperlink>
    </w:p>
    <w:p w14:paraId="4ADEFA16" w14:textId="77777777" w:rsidR="00590E4F" w:rsidRPr="00AE3A0A" w:rsidRDefault="00CD42E7" w:rsidP="00AE3A0A">
      <w:pPr>
        <w:pStyle w:val="TDC1"/>
        <w:spacing w:line="360" w:lineRule="auto"/>
        <w:rPr>
          <w:rFonts w:ascii="Century Gothic" w:hAnsi="Century Gothic"/>
          <w:noProof/>
          <w:color w:val="6E6E7C"/>
          <w:sz w:val="20"/>
          <w:szCs w:val="20"/>
          <w:lang w:val="es-ES_tradnl" w:eastAsia="es-ES_tradnl" w:bidi="es-ES"/>
        </w:rPr>
      </w:pPr>
      <w:hyperlink w:anchor="_Toc158820245" w:history="1">
        <w:r w:rsidR="00590E4F" w:rsidRPr="00AE3A0A">
          <w:rPr>
            <w:rFonts w:ascii="Century Gothic" w:hAnsi="Century Gothic"/>
            <w:noProof/>
            <w:color w:val="6E6E7C"/>
            <w:sz w:val="20"/>
            <w:szCs w:val="20"/>
            <w:lang w:val="es-ES_tradnl" w:eastAsia="es-ES_tradnl" w:bidi="es-ES"/>
          </w:rPr>
          <w:t>Tabla 3. Descripción de las secciones del formulario de la ENESEM</w:t>
        </w:r>
        <w:r w:rsidR="00590E4F" w:rsidRPr="00AE3A0A">
          <w:rPr>
            <w:rFonts w:ascii="Century Gothic" w:hAnsi="Century Gothic"/>
            <w:noProof/>
            <w:webHidden/>
            <w:color w:val="6E6E7C"/>
            <w:sz w:val="20"/>
            <w:szCs w:val="20"/>
            <w:lang w:val="es-ES_tradnl" w:eastAsia="es-ES_tradnl" w:bidi="es-ES"/>
          </w:rPr>
          <w:tab/>
        </w:r>
        <w:r w:rsidR="00590E4F" w:rsidRPr="00AE3A0A">
          <w:rPr>
            <w:rFonts w:ascii="Century Gothic" w:hAnsi="Century Gothic"/>
            <w:noProof/>
            <w:webHidden/>
            <w:color w:val="6E6E7C"/>
            <w:sz w:val="20"/>
            <w:szCs w:val="20"/>
            <w:lang w:val="es-ES_tradnl" w:eastAsia="es-ES_tradnl" w:bidi="es-ES"/>
          </w:rPr>
          <w:fldChar w:fldCharType="begin"/>
        </w:r>
        <w:r w:rsidR="00590E4F" w:rsidRPr="00AE3A0A">
          <w:rPr>
            <w:rFonts w:ascii="Century Gothic" w:hAnsi="Century Gothic"/>
            <w:noProof/>
            <w:webHidden/>
            <w:color w:val="6E6E7C"/>
            <w:sz w:val="20"/>
            <w:szCs w:val="20"/>
            <w:lang w:val="es-ES_tradnl" w:eastAsia="es-ES_tradnl" w:bidi="es-ES"/>
          </w:rPr>
          <w:instrText xml:space="preserve"> PAGEREF _Toc158820245 \h </w:instrText>
        </w:r>
        <w:r w:rsidR="00590E4F" w:rsidRPr="00AE3A0A">
          <w:rPr>
            <w:rFonts w:ascii="Century Gothic" w:hAnsi="Century Gothic"/>
            <w:noProof/>
            <w:webHidden/>
            <w:color w:val="6E6E7C"/>
            <w:sz w:val="20"/>
            <w:szCs w:val="20"/>
            <w:lang w:val="es-ES_tradnl" w:eastAsia="es-ES_tradnl" w:bidi="es-ES"/>
          </w:rPr>
        </w:r>
        <w:r w:rsidR="00590E4F"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8</w:t>
        </w:r>
        <w:r w:rsidR="00590E4F" w:rsidRPr="00AE3A0A">
          <w:rPr>
            <w:rFonts w:ascii="Century Gothic" w:hAnsi="Century Gothic"/>
            <w:noProof/>
            <w:webHidden/>
            <w:color w:val="6E6E7C"/>
            <w:sz w:val="20"/>
            <w:szCs w:val="20"/>
            <w:lang w:val="es-ES_tradnl" w:eastAsia="es-ES_tradnl" w:bidi="es-ES"/>
          </w:rPr>
          <w:fldChar w:fldCharType="end"/>
        </w:r>
      </w:hyperlink>
    </w:p>
    <w:p w14:paraId="672D07CA" w14:textId="77777777" w:rsidR="00590E4F" w:rsidRPr="00AE3A0A" w:rsidRDefault="00CD42E7" w:rsidP="00AE3A0A">
      <w:pPr>
        <w:pStyle w:val="TDC1"/>
        <w:spacing w:line="360" w:lineRule="auto"/>
        <w:rPr>
          <w:rFonts w:ascii="Century Gothic" w:hAnsi="Century Gothic"/>
          <w:noProof/>
          <w:color w:val="6E6E7C"/>
          <w:sz w:val="20"/>
          <w:szCs w:val="20"/>
          <w:lang w:val="es-ES_tradnl" w:eastAsia="es-ES_tradnl" w:bidi="es-ES"/>
        </w:rPr>
      </w:pPr>
      <w:hyperlink w:anchor="_Toc158820246" w:history="1">
        <w:r w:rsidR="00590E4F" w:rsidRPr="00AE3A0A">
          <w:rPr>
            <w:rFonts w:ascii="Century Gothic" w:hAnsi="Century Gothic"/>
            <w:noProof/>
            <w:color w:val="6E6E7C"/>
            <w:sz w:val="20"/>
            <w:szCs w:val="20"/>
            <w:lang w:val="es-ES_tradnl" w:eastAsia="es-ES_tradnl" w:bidi="es-ES"/>
          </w:rPr>
          <w:t>Tabla 4. Variable de identificación</w:t>
        </w:r>
        <w:r w:rsidR="00590E4F" w:rsidRPr="00AE3A0A">
          <w:rPr>
            <w:rFonts w:ascii="Century Gothic" w:hAnsi="Century Gothic"/>
            <w:noProof/>
            <w:webHidden/>
            <w:color w:val="6E6E7C"/>
            <w:sz w:val="20"/>
            <w:szCs w:val="20"/>
            <w:lang w:val="es-ES_tradnl" w:eastAsia="es-ES_tradnl" w:bidi="es-ES"/>
          </w:rPr>
          <w:tab/>
        </w:r>
        <w:r w:rsidR="00590E4F" w:rsidRPr="00AE3A0A">
          <w:rPr>
            <w:rFonts w:ascii="Century Gothic" w:hAnsi="Century Gothic"/>
            <w:noProof/>
            <w:webHidden/>
            <w:color w:val="6E6E7C"/>
            <w:sz w:val="20"/>
            <w:szCs w:val="20"/>
            <w:lang w:val="es-ES_tradnl" w:eastAsia="es-ES_tradnl" w:bidi="es-ES"/>
          </w:rPr>
          <w:fldChar w:fldCharType="begin"/>
        </w:r>
        <w:r w:rsidR="00590E4F" w:rsidRPr="00AE3A0A">
          <w:rPr>
            <w:rFonts w:ascii="Century Gothic" w:hAnsi="Century Gothic"/>
            <w:noProof/>
            <w:webHidden/>
            <w:color w:val="6E6E7C"/>
            <w:sz w:val="20"/>
            <w:szCs w:val="20"/>
            <w:lang w:val="es-ES_tradnl" w:eastAsia="es-ES_tradnl" w:bidi="es-ES"/>
          </w:rPr>
          <w:instrText xml:space="preserve"> PAGEREF _Toc158820246 \h </w:instrText>
        </w:r>
        <w:r w:rsidR="00590E4F" w:rsidRPr="00AE3A0A">
          <w:rPr>
            <w:rFonts w:ascii="Century Gothic" w:hAnsi="Century Gothic"/>
            <w:noProof/>
            <w:webHidden/>
            <w:color w:val="6E6E7C"/>
            <w:sz w:val="20"/>
            <w:szCs w:val="20"/>
            <w:lang w:val="es-ES_tradnl" w:eastAsia="es-ES_tradnl" w:bidi="es-ES"/>
          </w:rPr>
        </w:r>
        <w:r w:rsidR="00590E4F"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10</w:t>
        </w:r>
        <w:r w:rsidR="00590E4F" w:rsidRPr="00AE3A0A">
          <w:rPr>
            <w:rFonts w:ascii="Century Gothic" w:hAnsi="Century Gothic"/>
            <w:noProof/>
            <w:webHidden/>
            <w:color w:val="6E6E7C"/>
            <w:sz w:val="20"/>
            <w:szCs w:val="20"/>
            <w:lang w:val="es-ES_tradnl" w:eastAsia="es-ES_tradnl" w:bidi="es-ES"/>
          </w:rPr>
          <w:fldChar w:fldCharType="end"/>
        </w:r>
      </w:hyperlink>
    </w:p>
    <w:p w14:paraId="4590BC81" w14:textId="77777777" w:rsidR="00590E4F" w:rsidRPr="00AE3A0A" w:rsidRDefault="00CD42E7" w:rsidP="00AE3A0A">
      <w:pPr>
        <w:pStyle w:val="TDC1"/>
        <w:spacing w:line="360" w:lineRule="auto"/>
        <w:rPr>
          <w:rFonts w:ascii="Century Gothic" w:hAnsi="Century Gothic"/>
          <w:noProof/>
          <w:color w:val="6E6E7C"/>
          <w:sz w:val="20"/>
          <w:szCs w:val="20"/>
          <w:lang w:val="es-ES_tradnl" w:eastAsia="es-ES_tradnl" w:bidi="es-ES"/>
        </w:rPr>
      </w:pPr>
      <w:hyperlink w:anchor="_Toc158820247" w:history="1">
        <w:r w:rsidR="00590E4F" w:rsidRPr="00AE3A0A">
          <w:rPr>
            <w:rFonts w:ascii="Century Gothic" w:hAnsi="Century Gothic"/>
            <w:noProof/>
            <w:color w:val="6E6E7C"/>
            <w:sz w:val="20"/>
            <w:szCs w:val="20"/>
            <w:lang w:val="es-ES_tradnl" w:eastAsia="es-ES_tradnl" w:bidi="es-ES"/>
          </w:rPr>
          <w:t>Tabla 5. Denominación de las variables en la BDD</w:t>
        </w:r>
        <w:r w:rsidR="00590E4F" w:rsidRPr="00AE3A0A">
          <w:rPr>
            <w:rFonts w:ascii="Century Gothic" w:hAnsi="Century Gothic"/>
            <w:noProof/>
            <w:webHidden/>
            <w:color w:val="6E6E7C"/>
            <w:sz w:val="20"/>
            <w:szCs w:val="20"/>
            <w:lang w:val="es-ES_tradnl" w:eastAsia="es-ES_tradnl" w:bidi="es-ES"/>
          </w:rPr>
          <w:tab/>
        </w:r>
        <w:r w:rsidR="00590E4F" w:rsidRPr="00AE3A0A">
          <w:rPr>
            <w:rFonts w:ascii="Century Gothic" w:hAnsi="Century Gothic"/>
            <w:noProof/>
            <w:webHidden/>
            <w:color w:val="6E6E7C"/>
            <w:sz w:val="20"/>
            <w:szCs w:val="20"/>
            <w:lang w:val="es-ES_tradnl" w:eastAsia="es-ES_tradnl" w:bidi="es-ES"/>
          </w:rPr>
          <w:fldChar w:fldCharType="begin"/>
        </w:r>
        <w:r w:rsidR="00590E4F" w:rsidRPr="00AE3A0A">
          <w:rPr>
            <w:rFonts w:ascii="Century Gothic" w:hAnsi="Century Gothic"/>
            <w:noProof/>
            <w:webHidden/>
            <w:color w:val="6E6E7C"/>
            <w:sz w:val="20"/>
            <w:szCs w:val="20"/>
            <w:lang w:val="es-ES_tradnl" w:eastAsia="es-ES_tradnl" w:bidi="es-ES"/>
          </w:rPr>
          <w:instrText xml:space="preserve"> PAGEREF _Toc158820247 \h </w:instrText>
        </w:r>
        <w:r w:rsidR="00590E4F" w:rsidRPr="00AE3A0A">
          <w:rPr>
            <w:rFonts w:ascii="Century Gothic" w:hAnsi="Century Gothic"/>
            <w:noProof/>
            <w:webHidden/>
            <w:color w:val="6E6E7C"/>
            <w:sz w:val="20"/>
            <w:szCs w:val="20"/>
            <w:lang w:val="es-ES_tradnl" w:eastAsia="es-ES_tradnl" w:bidi="es-ES"/>
          </w:rPr>
        </w:r>
        <w:r w:rsidR="00590E4F"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10</w:t>
        </w:r>
        <w:r w:rsidR="00590E4F" w:rsidRPr="00AE3A0A">
          <w:rPr>
            <w:rFonts w:ascii="Century Gothic" w:hAnsi="Century Gothic"/>
            <w:noProof/>
            <w:webHidden/>
            <w:color w:val="6E6E7C"/>
            <w:sz w:val="20"/>
            <w:szCs w:val="20"/>
            <w:lang w:val="es-ES_tradnl" w:eastAsia="es-ES_tradnl" w:bidi="es-ES"/>
          </w:rPr>
          <w:fldChar w:fldCharType="end"/>
        </w:r>
      </w:hyperlink>
    </w:p>
    <w:p w14:paraId="5C9C7ED2" w14:textId="77777777" w:rsidR="00590E4F" w:rsidRPr="00AE3A0A" w:rsidRDefault="00CD42E7" w:rsidP="00AE3A0A">
      <w:pPr>
        <w:pStyle w:val="TDC1"/>
        <w:spacing w:line="360" w:lineRule="auto"/>
        <w:rPr>
          <w:rFonts w:ascii="Century Gothic" w:hAnsi="Century Gothic"/>
          <w:noProof/>
          <w:color w:val="6E6E7C"/>
          <w:sz w:val="20"/>
          <w:szCs w:val="20"/>
          <w:lang w:val="es-ES_tradnl" w:eastAsia="es-ES_tradnl" w:bidi="es-ES"/>
        </w:rPr>
      </w:pPr>
      <w:hyperlink w:anchor="_Toc158820248" w:history="1">
        <w:r w:rsidR="00590E4F" w:rsidRPr="00AE3A0A">
          <w:rPr>
            <w:rFonts w:ascii="Century Gothic" w:hAnsi="Century Gothic"/>
            <w:noProof/>
            <w:color w:val="6E6E7C"/>
            <w:sz w:val="20"/>
            <w:szCs w:val="20"/>
            <w:lang w:val="es-ES_tradnl" w:eastAsia="es-ES_tradnl" w:bidi="es-ES"/>
          </w:rPr>
          <w:t>Tabla 6. Variables derivadas</w:t>
        </w:r>
        <w:r w:rsidR="00590E4F" w:rsidRPr="00AE3A0A">
          <w:rPr>
            <w:rFonts w:ascii="Century Gothic" w:hAnsi="Century Gothic"/>
            <w:noProof/>
            <w:webHidden/>
            <w:color w:val="6E6E7C"/>
            <w:sz w:val="20"/>
            <w:szCs w:val="20"/>
            <w:lang w:val="es-ES_tradnl" w:eastAsia="es-ES_tradnl" w:bidi="es-ES"/>
          </w:rPr>
          <w:tab/>
        </w:r>
        <w:r w:rsidR="00590E4F" w:rsidRPr="00AE3A0A">
          <w:rPr>
            <w:rFonts w:ascii="Century Gothic" w:hAnsi="Century Gothic"/>
            <w:noProof/>
            <w:webHidden/>
            <w:color w:val="6E6E7C"/>
            <w:sz w:val="20"/>
            <w:szCs w:val="20"/>
            <w:lang w:val="es-ES_tradnl" w:eastAsia="es-ES_tradnl" w:bidi="es-ES"/>
          </w:rPr>
          <w:fldChar w:fldCharType="begin"/>
        </w:r>
        <w:r w:rsidR="00590E4F" w:rsidRPr="00AE3A0A">
          <w:rPr>
            <w:rFonts w:ascii="Century Gothic" w:hAnsi="Century Gothic"/>
            <w:noProof/>
            <w:webHidden/>
            <w:color w:val="6E6E7C"/>
            <w:sz w:val="20"/>
            <w:szCs w:val="20"/>
            <w:lang w:val="es-ES_tradnl" w:eastAsia="es-ES_tradnl" w:bidi="es-ES"/>
          </w:rPr>
          <w:instrText xml:space="preserve"> PAGEREF _Toc158820248 \h </w:instrText>
        </w:r>
        <w:r w:rsidR="00590E4F" w:rsidRPr="00AE3A0A">
          <w:rPr>
            <w:rFonts w:ascii="Century Gothic" w:hAnsi="Century Gothic"/>
            <w:noProof/>
            <w:webHidden/>
            <w:color w:val="6E6E7C"/>
            <w:sz w:val="20"/>
            <w:szCs w:val="20"/>
            <w:lang w:val="es-ES_tradnl" w:eastAsia="es-ES_tradnl" w:bidi="es-ES"/>
          </w:rPr>
        </w:r>
        <w:r w:rsidR="00590E4F"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13</w:t>
        </w:r>
        <w:r w:rsidR="00590E4F" w:rsidRPr="00AE3A0A">
          <w:rPr>
            <w:rFonts w:ascii="Century Gothic" w:hAnsi="Century Gothic"/>
            <w:noProof/>
            <w:webHidden/>
            <w:color w:val="6E6E7C"/>
            <w:sz w:val="20"/>
            <w:szCs w:val="20"/>
            <w:lang w:val="es-ES_tradnl" w:eastAsia="es-ES_tradnl" w:bidi="es-ES"/>
          </w:rPr>
          <w:fldChar w:fldCharType="end"/>
        </w:r>
      </w:hyperlink>
    </w:p>
    <w:p w14:paraId="7ABA35F2" w14:textId="77777777" w:rsidR="00590E4F" w:rsidRPr="00AE3A0A" w:rsidRDefault="00CD42E7" w:rsidP="00AE3A0A">
      <w:pPr>
        <w:pStyle w:val="TDC1"/>
        <w:spacing w:line="360" w:lineRule="auto"/>
        <w:rPr>
          <w:rFonts w:ascii="Century Gothic" w:hAnsi="Century Gothic"/>
          <w:noProof/>
          <w:color w:val="6E6E7C"/>
          <w:sz w:val="20"/>
          <w:szCs w:val="20"/>
          <w:lang w:val="es-ES_tradnl" w:eastAsia="es-ES_tradnl" w:bidi="es-ES"/>
        </w:rPr>
      </w:pPr>
      <w:hyperlink w:anchor="_Toc158820249" w:history="1">
        <w:r w:rsidR="00590E4F" w:rsidRPr="00AE3A0A">
          <w:rPr>
            <w:rFonts w:ascii="Century Gothic" w:hAnsi="Century Gothic"/>
            <w:noProof/>
            <w:color w:val="6E6E7C"/>
            <w:sz w:val="20"/>
            <w:szCs w:val="20"/>
            <w:lang w:val="es-ES_tradnl" w:eastAsia="es-ES_tradnl" w:bidi="es-ES"/>
          </w:rPr>
          <w:t>Tabla 7. Clasificaciones y nomenclaturas en las bases de datos</w:t>
        </w:r>
        <w:r w:rsidR="00590E4F" w:rsidRPr="00AE3A0A">
          <w:rPr>
            <w:rFonts w:ascii="Century Gothic" w:hAnsi="Century Gothic"/>
            <w:noProof/>
            <w:webHidden/>
            <w:color w:val="6E6E7C"/>
            <w:sz w:val="20"/>
            <w:szCs w:val="20"/>
            <w:lang w:val="es-ES_tradnl" w:eastAsia="es-ES_tradnl" w:bidi="es-ES"/>
          </w:rPr>
          <w:tab/>
        </w:r>
        <w:r w:rsidR="00590E4F" w:rsidRPr="00AE3A0A">
          <w:rPr>
            <w:rFonts w:ascii="Century Gothic" w:hAnsi="Century Gothic"/>
            <w:noProof/>
            <w:webHidden/>
            <w:color w:val="6E6E7C"/>
            <w:sz w:val="20"/>
            <w:szCs w:val="20"/>
            <w:lang w:val="es-ES_tradnl" w:eastAsia="es-ES_tradnl" w:bidi="es-ES"/>
          </w:rPr>
          <w:fldChar w:fldCharType="begin"/>
        </w:r>
        <w:r w:rsidR="00590E4F" w:rsidRPr="00AE3A0A">
          <w:rPr>
            <w:rFonts w:ascii="Century Gothic" w:hAnsi="Century Gothic"/>
            <w:noProof/>
            <w:webHidden/>
            <w:color w:val="6E6E7C"/>
            <w:sz w:val="20"/>
            <w:szCs w:val="20"/>
            <w:lang w:val="es-ES_tradnl" w:eastAsia="es-ES_tradnl" w:bidi="es-ES"/>
          </w:rPr>
          <w:instrText xml:space="preserve"> PAGEREF _Toc158820249 \h </w:instrText>
        </w:r>
        <w:r w:rsidR="00590E4F" w:rsidRPr="00AE3A0A">
          <w:rPr>
            <w:rFonts w:ascii="Century Gothic" w:hAnsi="Century Gothic"/>
            <w:noProof/>
            <w:webHidden/>
            <w:color w:val="6E6E7C"/>
            <w:sz w:val="20"/>
            <w:szCs w:val="20"/>
            <w:lang w:val="es-ES_tradnl" w:eastAsia="es-ES_tradnl" w:bidi="es-ES"/>
          </w:rPr>
        </w:r>
        <w:r w:rsidR="00590E4F"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16</w:t>
        </w:r>
        <w:r w:rsidR="00590E4F" w:rsidRPr="00AE3A0A">
          <w:rPr>
            <w:rFonts w:ascii="Century Gothic" w:hAnsi="Century Gothic"/>
            <w:noProof/>
            <w:webHidden/>
            <w:color w:val="6E6E7C"/>
            <w:sz w:val="20"/>
            <w:szCs w:val="20"/>
            <w:lang w:val="es-ES_tradnl" w:eastAsia="es-ES_tradnl" w:bidi="es-ES"/>
          </w:rPr>
          <w:fldChar w:fldCharType="end"/>
        </w:r>
      </w:hyperlink>
    </w:p>
    <w:p w14:paraId="54B48830" w14:textId="77777777" w:rsidR="00590E4F" w:rsidRPr="00AE3A0A" w:rsidRDefault="00CD42E7" w:rsidP="00AE3A0A">
      <w:pPr>
        <w:pStyle w:val="TDC1"/>
        <w:spacing w:line="360" w:lineRule="auto"/>
        <w:rPr>
          <w:rFonts w:ascii="Century Gothic" w:hAnsi="Century Gothic"/>
          <w:noProof/>
          <w:color w:val="6E6E7C"/>
          <w:sz w:val="20"/>
          <w:szCs w:val="20"/>
          <w:lang w:val="es-ES_tradnl" w:eastAsia="es-ES_tradnl" w:bidi="es-ES"/>
        </w:rPr>
      </w:pPr>
      <w:hyperlink w:anchor="_Toc158820250" w:history="1">
        <w:r w:rsidR="00590E4F" w:rsidRPr="00AE3A0A">
          <w:rPr>
            <w:rFonts w:ascii="Century Gothic" w:hAnsi="Century Gothic"/>
            <w:noProof/>
            <w:color w:val="6E6E7C"/>
            <w:sz w:val="20"/>
            <w:szCs w:val="20"/>
            <w:lang w:val="es-ES_tradnl" w:eastAsia="es-ES_tradnl" w:bidi="es-ES"/>
          </w:rPr>
          <w:t>Tabla 8.  Tamaño de empresas.</w:t>
        </w:r>
        <w:r w:rsidR="00590E4F" w:rsidRPr="00AE3A0A">
          <w:rPr>
            <w:rFonts w:ascii="Century Gothic" w:hAnsi="Century Gothic"/>
            <w:noProof/>
            <w:webHidden/>
            <w:color w:val="6E6E7C"/>
            <w:sz w:val="20"/>
            <w:szCs w:val="20"/>
            <w:lang w:val="es-ES_tradnl" w:eastAsia="es-ES_tradnl" w:bidi="es-ES"/>
          </w:rPr>
          <w:tab/>
        </w:r>
        <w:r w:rsidR="00590E4F" w:rsidRPr="00AE3A0A">
          <w:rPr>
            <w:rFonts w:ascii="Century Gothic" w:hAnsi="Century Gothic"/>
            <w:noProof/>
            <w:webHidden/>
            <w:color w:val="6E6E7C"/>
            <w:sz w:val="20"/>
            <w:szCs w:val="20"/>
            <w:lang w:val="es-ES_tradnl" w:eastAsia="es-ES_tradnl" w:bidi="es-ES"/>
          </w:rPr>
          <w:fldChar w:fldCharType="begin"/>
        </w:r>
        <w:r w:rsidR="00590E4F" w:rsidRPr="00AE3A0A">
          <w:rPr>
            <w:rFonts w:ascii="Century Gothic" w:hAnsi="Century Gothic"/>
            <w:noProof/>
            <w:webHidden/>
            <w:color w:val="6E6E7C"/>
            <w:sz w:val="20"/>
            <w:szCs w:val="20"/>
            <w:lang w:val="es-ES_tradnl" w:eastAsia="es-ES_tradnl" w:bidi="es-ES"/>
          </w:rPr>
          <w:instrText xml:space="preserve"> PAGEREF _Toc158820250 \h </w:instrText>
        </w:r>
        <w:r w:rsidR="00590E4F" w:rsidRPr="00AE3A0A">
          <w:rPr>
            <w:rFonts w:ascii="Century Gothic" w:hAnsi="Century Gothic"/>
            <w:noProof/>
            <w:webHidden/>
            <w:color w:val="6E6E7C"/>
            <w:sz w:val="20"/>
            <w:szCs w:val="20"/>
            <w:lang w:val="es-ES_tradnl" w:eastAsia="es-ES_tradnl" w:bidi="es-ES"/>
          </w:rPr>
        </w:r>
        <w:r w:rsidR="00590E4F" w:rsidRPr="00AE3A0A">
          <w:rPr>
            <w:rFonts w:ascii="Century Gothic" w:hAnsi="Century Gothic"/>
            <w:noProof/>
            <w:webHidden/>
            <w:color w:val="6E6E7C"/>
            <w:sz w:val="20"/>
            <w:szCs w:val="20"/>
            <w:lang w:val="es-ES_tradnl" w:eastAsia="es-ES_tradnl" w:bidi="es-ES"/>
          </w:rPr>
          <w:fldChar w:fldCharType="separate"/>
        </w:r>
        <w:r w:rsidR="00455C1A">
          <w:rPr>
            <w:rFonts w:ascii="Century Gothic" w:hAnsi="Century Gothic"/>
            <w:noProof/>
            <w:webHidden/>
            <w:color w:val="6E6E7C"/>
            <w:sz w:val="20"/>
            <w:szCs w:val="20"/>
            <w:lang w:val="es-ES_tradnl" w:eastAsia="es-ES_tradnl" w:bidi="es-ES"/>
          </w:rPr>
          <w:t>18</w:t>
        </w:r>
        <w:r w:rsidR="00590E4F" w:rsidRPr="00AE3A0A">
          <w:rPr>
            <w:rFonts w:ascii="Century Gothic" w:hAnsi="Century Gothic"/>
            <w:noProof/>
            <w:webHidden/>
            <w:color w:val="6E6E7C"/>
            <w:sz w:val="20"/>
            <w:szCs w:val="20"/>
            <w:lang w:val="es-ES_tradnl" w:eastAsia="es-ES_tradnl" w:bidi="es-ES"/>
          </w:rPr>
          <w:fldChar w:fldCharType="end"/>
        </w:r>
      </w:hyperlink>
    </w:p>
    <w:p w14:paraId="02437B8C" w14:textId="2145F217" w:rsidR="0007659A" w:rsidRPr="00576C75" w:rsidRDefault="00590E4F" w:rsidP="00AE3A0A">
      <w:pPr>
        <w:pStyle w:val="TDC1"/>
        <w:spacing w:line="360" w:lineRule="auto"/>
        <w:rPr>
          <w:lang w:val="es-ES_tradnl" w:eastAsia="es-ES_tradnl" w:bidi="es-ES"/>
        </w:rPr>
      </w:pPr>
      <w:r w:rsidRPr="00AE3A0A">
        <w:rPr>
          <w:rFonts w:ascii="Century Gothic" w:hAnsi="Century Gothic"/>
          <w:color w:val="6E6E7C"/>
          <w:sz w:val="20"/>
          <w:szCs w:val="20"/>
          <w:lang w:val="es-ES_tradnl" w:eastAsia="es-ES_tradnl" w:bidi="es-ES"/>
        </w:rPr>
        <w:fldChar w:fldCharType="end"/>
      </w:r>
    </w:p>
    <w:p w14:paraId="0A21FD3A" w14:textId="550F704D" w:rsidR="00590E4F" w:rsidRPr="00576C75" w:rsidRDefault="00590E4F" w:rsidP="00590E4F">
      <w:pPr>
        <w:pStyle w:val="Ttulo1"/>
        <w:numPr>
          <w:ilvl w:val="0"/>
          <w:numId w:val="14"/>
        </w:numPr>
        <w:rPr>
          <w:rFonts w:eastAsiaTheme="minorHAnsi" w:cstheme="minorBidi"/>
          <w:bCs/>
          <w:color w:val="505A64"/>
          <w:sz w:val="32"/>
          <w:szCs w:val="32"/>
          <w:lang w:eastAsia="en-US" w:bidi="ar-SA"/>
        </w:rPr>
      </w:pPr>
      <w:bookmarkStart w:id="0" w:name="_Toc97820252"/>
      <w:bookmarkStart w:id="1" w:name="_Toc97822305"/>
      <w:bookmarkStart w:id="2" w:name="_Toc130547049"/>
      <w:bookmarkStart w:id="3" w:name="_Toc130983798"/>
      <w:bookmarkStart w:id="4" w:name="_Toc161910392"/>
      <w:r w:rsidRPr="00576C75">
        <w:rPr>
          <w:rFonts w:eastAsiaTheme="minorHAnsi" w:cstheme="minorBidi"/>
          <w:bCs/>
          <w:color w:val="505A64"/>
          <w:sz w:val="32"/>
          <w:szCs w:val="32"/>
          <w:lang w:eastAsia="en-US" w:bidi="ar-SA"/>
        </w:rPr>
        <w:lastRenderedPageBreak/>
        <w:t>Introducción</w:t>
      </w:r>
      <w:bookmarkEnd w:id="0"/>
      <w:bookmarkEnd w:id="1"/>
      <w:bookmarkEnd w:id="2"/>
      <w:bookmarkEnd w:id="3"/>
      <w:bookmarkEnd w:id="4"/>
    </w:p>
    <w:p w14:paraId="54FC5856" w14:textId="77777777" w:rsidR="00590E4F" w:rsidRPr="00576C75" w:rsidRDefault="00590E4F" w:rsidP="00590E4F">
      <w:pPr>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 xml:space="preserve">La Encuesta Estructural Empresarial (ENESEM), se ejecuta con periodicidad anual, produce información estadística sobre la estructura económica y la producción de las empresas grandes y medianas del Ecuador, a fin de facilitar el diseño y evaluación de políticas públicas y la toma de decisiones del sector privado. </w:t>
      </w:r>
    </w:p>
    <w:p w14:paraId="6FD5B2E8" w14:textId="77777777" w:rsidR="00590E4F" w:rsidRPr="00576C75" w:rsidRDefault="00590E4F" w:rsidP="00590E4F">
      <w:pPr>
        <w:jc w:val="both"/>
        <w:rPr>
          <w:rFonts w:ascii="Century Gothic" w:eastAsia="Century Gothic" w:hAnsi="Century Gothic" w:cs="Times New Roman"/>
          <w:color w:val="595959" w:themeColor="text1" w:themeTint="A6"/>
          <w:sz w:val="20"/>
          <w:szCs w:val="20"/>
          <w:lang w:val="es-ES_tradnl" w:eastAsia="es-ES_tradnl" w:bidi="es-ES"/>
        </w:rPr>
      </w:pPr>
    </w:p>
    <w:p w14:paraId="743D5C0C" w14:textId="77777777" w:rsidR="00590E4F" w:rsidRPr="00576C75" w:rsidRDefault="00590E4F" w:rsidP="00590E4F">
      <w:pPr>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La ENESEM genera información</w:t>
      </w:r>
      <w:r w:rsidRPr="00576C75">
        <w:rPr>
          <w:rFonts w:ascii="Century Gothic" w:hAnsi="Century Gothic"/>
          <w:sz w:val="20"/>
          <w:szCs w:val="20"/>
        </w:rPr>
        <w:t xml:space="preserve"> </w:t>
      </w:r>
      <w:r w:rsidRPr="00576C75">
        <w:rPr>
          <w:rFonts w:ascii="Century Gothic" w:eastAsia="Century Gothic" w:hAnsi="Century Gothic" w:cs="Times New Roman"/>
          <w:color w:val="595959" w:themeColor="text1" w:themeTint="A6"/>
          <w:sz w:val="20"/>
          <w:szCs w:val="20"/>
          <w:lang w:val="es-ES_tradnl" w:eastAsia="es-ES_tradnl" w:bidi="es-ES"/>
        </w:rPr>
        <w:t xml:space="preserve">estadística sobre la evolución de las actividades económicas categorizadas según secciones de la Clasificación Industrial Internacional Uniforme (CIIU) para las empresas grandes y medianas del Ecuador, calcula agregados económicos como la producción, consumo intermedio, valor agregado, personal ocupado, de los sectores de manufactura, minería, construcción, comercio y servicios, información que se publica en el denominado Tomo I. </w:t>
      </w:r>
    </w:p>
    <w:p w14:paraId="71013C9B" w14:textId="77777777" w:rsidR="00590E4F" w:rsidRPr="00576C75" w:rsidRDefault="00590E4F" w:rsidP="00590E4F">
      <w:pPr>
        <w:rPr>
          <w:rFonts w:ascii="Century Gothic" w:eastAsia="Century Gothic" w:hAnsi="Century Gothic" w:cs="Times New Roman"/>
          <w:color w:val="595959" w:themeColor="text1" w:themeTint="A6"/>
          <w:sz w:val="20"/>
          <w:szCs w:val="20"/>
          <w:lang w:val="es-ES_tradnl" w:eastAsia="es-ES_tradnl" w:bidi="es-ES"/>
        </w:rPr>
      </w:pPr>
    </w:p>
    <w:p w14:paraId="577EF713" w14:textId="49601FF6" w:rsidR="00590E4F" w:rsidRPr="00576C75" w:rsidRDefault="00590E4F" w:rsidP="00590E4F">
      <w:pPr>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Adicional, la encuesta proporciona información sobre el consumo de materias primas y la elaboración de productos de las industrias manufactureras, así también, genera bases de datos de los productos comercializados y los servicios brindados por las empresas pertenecientes a los s</w:t>
      </w:r>
      <w:r w:rsidR="00236FB2" w:rsidRPr="00576C75">
        <w:rPr>
          <w:rFonts w:ascii="Century Gothic" w:eastAsia="Century Gothic" w:hAnsi="Century Gothic" w:cs="Times New Roman"/>
          <w:color w:val="595959" w:themeColor="text1" w:themeTint="A6"/>
          <w:sz w:val="20"/>
          <w:szCs w:val="20"/>
          <w:lang w:val="es-ES_tradnl" w:eastAsia="es-ES_tradnl" w:bidi="es-ES"/>
        </w:rPr>
        <w:t xml:space="preserve">ectores de Comercio y Servicios, </w:t>
      </w:r>
      <w:r w:rsidRPr="00576C75">
        <w:rPr>
          <w:rFonts w:ascii="Century Gothic" w:eastAsia="Century Gothic" w:hAnsi="Century Gothic" w:cs="Times New Roman"/>
          <w:color w:val="595959" w:themeColor="text1" w:themeTint="A6"/>
          <w:sz w:val="20"/>
          <w:szCs w:val="20"/>
          <w:lang w:val="es-ES_tradnl" w:eastAsia="es-ES_tradnl" w:bidi="es-ES"/>
        </w:rPr>
        <w:t xml:space="preserve">según la clasificación Central de Productos (CPC); </w:t>
      </w:r>
      <w:r w:rsidR="00236FB2" w:rsidRPr="00576C75">
        <w:rPr>
          <w:rFonts w:ascii="Century Gothic" w:eastAsia="Century Gothic" w:hAnsi="Century Gothic" w:cs="Times New Roman"/>
          <w:color w:val="595959" w:themeColor="text1" w:themeTint="A6"/>
          <w:sz w:val="20"/>
          <w:szCs w:val="20"/>
          <w:lang w:val="es-ES_tradnl" w:eastAsia="es-ES_tradnl" w:bidi="es-ES"/>
        </w:rPr>
        <w:t>se entrega también, información</w:t>
      </w:r>
      <w:r w:rsidRPr="00576C75">
        <w:rPr>
          <w:rFonts w:ascii="Century Gothic" w:eastAsia="Century Gothic" w:hAnsi="Century Gothic" w:cs="Times New Roman"/>
          <w:color w:val="595959" w:themeColor="text1" w:themeTint="A6"/>
          <w:sz w:val="20"/>
          <w:szCs w:val="20"/>
          <w:lang w:val="es-ES_tradnl" w:eastAsia="es-ES_tradnl" w:bidi="es-ES"/>
        </w:rPr>
        <w:t xml:space="preserve"> sobre el uso de TIC y Establecimientos de las empresas de los sectores investigados.  </w:t>
      </w:r>
    </w:p>
    <w:p w14:paraId="3CD97BFA" w14:textId="77777777" w:rsidR="00590E4F" w:rsidRPr="00576C75" w:rsidRDefault="00590E4F" w:rsidP="00590E4F">
      <w:pPr>
        <w:rPr>
          <w:rFonts w:ascii="Century Gothic" w:eastAsia="Century Gothic" w:hAnsi="Century Gothic" w:cs="Times New Roman"/>
          <w:color w:val="595959" w:themeColor="text1" w:themeTint="A6"/>
          <w:sz w:val="20"/>
          <w:szCs w:val="20"/>
          <w:lang w:val="es-ES_tradnl" w:eastAsia="es-ES_tradnl" w:bidi="es-ES"/>
        </w:rPr>
      </w:pPr>
    </w:p>
    <w:p w14:paraId="7E760B1F" w14:textId="77777777" w:rsidR="00590E4F" w:rsidRPr="00576C75" w:rsidRDefault="00590E4F" w:rsidP="00236FB2">
      <w:pPr>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 xml:space="preserve">El presente documento tiene como objetivo proporcionar un instrumento que permita al usuario hacer un uso adecuado de las bases de datos generadas por la ENESEM. </w:t>
      </w:r>
    </w:p>
    <w:p w14:paraId="11959448" w14:textId="77777777" w:rsidR="00590E4F" w:rsidRPr="00576C75" w:rsidRDefault="00590E4F" w:rsidP="00236FB2">
      <w:pPr>
        <w:jc w:val="both"/>
        <w:rPr>
          <w:rStyle w:val="Hipervnculo"/>
          <w:rFonts w:ascii="Century Gothic" w:hAnsi="Century Gothic"/>
          <w:sz w:val="20"/>
          <w:szCs w:val="20"/>
        </w:rPr>
      </w:pPr>
      <w:r w:rsidRPr="00576C75">
        <w:rPr>
          <w:rFonts w:ascii="Century Gothic" w:eastAsia="Century Gothic" w:hAnsi="Century Gothic" w:cs="Times New Roman"/>
          <w:color w:val="595959" w:themeColor="text1" w:themeTint="A6"/>
          <w:sz w:val="20"/>
          <w:szCs w:val="20"/>
          <w:lang w:val="es-ES_tradnl" w:eastAsia="es-ES_tradnl" w:bidi="es-ES"/>
        </w:rPr>
        <w:t xml:space="preserve">Las bases de datos se encuentran a disposición del público en general, en la página del Instituto Nacional de Estadísticas y Censos (INEC), en el siguiente enlace: </w:t>
      </w:r>
      <w:hyperlink r:id="rId11" w:history="1">
        <w:r w:rsidRPr="00576C75">
          <w:rPr>
            <w:rStyle w:val="Hipervnculo"/>
            <w:rFonts w:ascii="Century Gothic" w:hAnsi="Century Gothic"/>
            <w:sz w:val="20"/>
            <w:szCs w:val="20"/>
          </w:rPr>
          <w:t>https://www.ecuadorencifras.gob.ec/encuesta-a-empresas/</w:t>
        </w:r>
      </w:hyperlink>
    </w:p>
    <w:p w14:paraId="326656EA" w14:textId="77777777" w:rsidR="00590E4F" w:rsidRPr="00576C75" w:rsidRDefault="00590E4F" w:rsidP="00590E4F">
      <w:pPr>
        <w:rPr>
          <w:rFonts w:ascii="Century Gothic" w:hAnsi="Century Gothic"/>
        </w:rPr>
      </w:pPr>
      <w:bookmarkStart w:id="5" w:name="_Toc5797660"/>
      <w:bookmarkStart w:id="6" w:name="_Toc6330331"/>
      <w:bookmarkStart w:id="7" w:name="_Toc9261356"/>
      <w:bookmarkStart w:id="8" w:name="_Toc96332271"/>
    </w:p>
    <w:p w14:paraId="1B2110CC" w14:textId="56B47C3D" w:rsidR="00590E4F" w:rsidRPr="00576C75" w:rsidRDefault="00590E4F" w:rsidP="00590E4F">
      <w:pPr>
        <w:pStyle w:val="Ttulo1"/>
        <w:numPr>
          <w:ilvl w:val="0"/>
          <w:numId w:val="14"/>
        </w:numPr>
        <w:rPr>
          <w:rFonts w:eastAsiaTheme="minorHAnsi" w:cstheme="minorBidi"/>
          <w:bCs/>
          <w:color w:val="505A64"/>
          <w:sz w:val="32"/>
          <w:szCs w:val="32"/>
          <w:lang w:val="es-EC" w:eastAsia="en-US" w:bidi="ar-SA"/>
        </w:rPr>
      </w:pPr>
      <w:bookmarkStart w:id="9" w:name="_Toc97820253"/>
      <w:bookmarkStart w:id="10" w:name="_Toc97822306"/>
      <w:bookmarkStart w:id="11" w:name="_Toc130547050"/>
      <w:bookmarkStart w:id="12" w:name="_Toc130983799"/>
      <w:bookmarkStart w:id="13" w:name="_Toc161910393"/>
      <w:r w:rsidRPr="00576C75">
        <w:rPr>
          <w:rFonts w:eastAsiaTheme="minorHAnsi" w:cstheme="minorBidi"/>
          <w:bCs/>
          <w:color w:val="505A64"/>
          <w:sz w:val="32"/>
          <w:szCs w:val="32"/>
          <w:lang w:val="es-EC" w:eastAsia="en-US" w:bidi="ar-SA"/>
        </w:rPr>
        <w:t>Datos generales de la operación estadística</w:t>
      </w:r>
      <w:bookmarkEnd w:id="5"/>
      <w:bookmarkEnd w:id="6"/>
      <w:bookmarkEnd w:id="7"/>
      <w:bookmarkEnd w:id="8"/>
      <w:bookmarkEnd w:id="9"/>
      <w:bookmarkEnd w:id="10"/>
      <w:bookmarkEnd w:id="11"/>
      <w:bookmarkEnd w:id="12"/>
      <w:bookmarkEnd w:id="13"/>
    </w:p>
    <w:p w14:paraId="5E8E2804" w14:textId="77777777" w:rsidR="00590E4F" w:rsidRPr="00576C75" w:rsidRDefault="00590E4F" w:rsidP="00590E4F">
      <w:pPr>
        <w:spacing w:after="240"/>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A continuación, se presenta los datos generales de la ENESEM:</w:t>
      </w:r>
    </w:p>
    <w:tbl>
      <w:tblPr>
        <w:tblpPr w:leftFromText="141" w:rightFromText="141" w:vertAnchor="text" w:horzAnchor="margin" w:tblpY="230"/>
        <w:tblW w:w="8405" w:type="dxa"/>
        <w:tblCellMar>
          <w:left w:w="70" w:type="dxa"/>
          <w:right w:w="70" w:type="dxa"/>
        </w:tblCellMar>
        <w:tblLook w:val="04A0" w:firstRow="1" w:lastRow="0" w:firstColumn="1" w:lastColumn="0" w:noHBand="0" w:noVBand="1"/>
      </w:tblPr>
      <w:tblGrid>
        <w:gridCol w:w="3085"/>
        <w:gridCol w:w="5320"/>
      </w:tblGrid>
      <w:tr w:rsidR="00590E4F" w:rsidRPr="00576C75" w14:paraId="2DC7E969" w14:textId="77777777" w:rsidTr="00C30F5C">
        <w:trPr>
          <w:trHeight w:val="286"/>
        </w:trPr>
        <w:tc>
          <w:tcPr>
            <w:tcW w:w="3085" w:type="dxa"/>
            <w:tcBorders>
              <w:top w:val="single" w:sz="4" w:space="0" w:color="auto"/>
              <w:left w:val="single" w:sz="4" w:space="0" w:color="auto"/>
              <w:bottom w:val="single" w:sz="4" w:space="0" w:color="auto"/>
              <w:right w:val="single" w:sz="4" w:space="0" w:color="auto"/>
            </w:tcBorders>
            <w:shd w:val="clear" w:color="auto" w:fill="4266CE"/>
            <w:vAlign w:val="center"/>
            <w:hideMark/>
          </w:tcPr>
          <w:p w14:paraId="0EA20D5A" w14:textId="77777777" w:rsidR="00590E4F" w:rsidRPr="00576C75" w:rsidRDefault="00590E4F" w:rsidP="00590E4F">
            <w:pPr>
              <w:jc w:val="center"/>
              <w:rPr>
                <w:rFonts w:ascii="Century Gothic" w:eastAsia="Times New Roman" w:hAnsi="Century Gothic" w:cs="Times New Roman"/>
                <w:b/>
                <w:bCs/>
                <w:color w:val="FFFFFF"/>
                <w:sz w:val="16"/>
                <w:szCs w:val="16"/>
                <w:lang w:val="es-ES" w:eastAsia="es-ES"/>
              </w:rPr>
            </w:pPr>
            <w:bookmarkStart w:id="14" w:name="_Toc51329026"/>
            <w:bookmarkStart w:id="15" w:name="_Toc69914190"/>
            <w:bookmarkStart w:id="16" w:name="_Toc100306811"/>
            <w:r w:rsidRPr="00576C75">
              <w:rPr>
                <w:rFonts w:ascii="Century Gothic" w:eastAsia="Times New Roman" w:hAnsi="Century Gothic" w:cs="Times New Roman"/>
                <w:b/>
                <w:bCs/>
                <w:color w:val="FFFFFF"/>
                <w:sz w:val="16"/>
                <w:szCs w:val="16"/>
                <w:lang w:val="es-ES_tradnl" w:eastAsia="es-ES"/>
              </w:rPr>
              <w:t>Criterio</w:t>
            </w:r>
          </w:p>
        </w:tc>
        <w:tc>
          <w:tcPr>
            <w:tcW w:w="5320" w:type="dxa"/>
            <w:tcBorders>
              <w:top w:val="single" w:sz="4" w:space="0" w:color="auto"/>
              <w:left w:val="nil"/>
              <w:bottom w:val="single" w:sz="4" w:space="0" w:color="auto"/>
              <w:right w:val="single" w:sz="4" w:space="0" w:color="auto"/>
            </w:tcBorders>
            <w:shd w:val="clear" w:color="auto" w:fill="4266CE"/>
            <w:vAlign w:val="center"/>
            <w:hideMark/>
          </w:tcPr>
          <w:p w14:paraId="79E6FEBF" w14:textId="77777777" w:rsidR="00590E4F" w:rsidRPr="00576C75" w:rsidRDefault="00590E4F" w:rsidP="00590E4F">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_tradnl" w:eastAsia="es-ES"/>
              </w:rPr>
              <w:t>Descripción</w:t>
            </w:r>
          </w:p>
        </w:tc>
      </w:tr>
      <w:tr w:rsidR="00590E4F" w:rsidRPr="00576C75" w14:paraId="3AA87DAC" w14:textId="77777777" w:rsidTr="00590E4F">
        <w:trPr>
          <w:trHeight w:val="311"/>
        </w:trPr>
        <w:tc>
          <w:tcPr>
            <w:tcW w:w="3085" w:type="dxa"/>
            <w:tcBorders>
              <w:top w:val="nil"/>
              <w:left w:val="single" w:sz="4" w:space="0" w:color="auto"/>
              <w:bottom w:val="single" w:sz="4" w:space="0" w:color="auto"/>
              <w:right w:val="single" w:sz="4" w:space="0" w:color="auto"/>
            </w:tcBorders>
            <w:shd w:val="clear" w:color="auto" w:fill="auto"/>
            <w:vAlign w:val="center"/>
            <w:hideMark/>
          </w:tcPr>
          <w:p w14:paraId="69523D14"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_tradnl" w:eastAsia="es-ES"/>
              </w:rPr>
              <w:t>Nombre de la operación</w:t>
            </w:r>
          </w:p>
        </w:tc>
        <w:tc>
          <w:tcPr>
            <w:tcW w:w="5320" w:type="dxa"/>
            <w:tcBorders>
              <w:top w:val="nil"/>
              <w:left w:val="nil"/>
              <w:bottom w:val="single" w:sz="4" w:space="0" w:color="auto"/>
              <w:right w:val="single" w:sz="4" w:space="0" w:color="auto"/>
            </w:tcBorders>
            <w:shd w:val="clear" w:color="auto" w:fill="auto"/>
            <w:vAlign w:val="center"/>
            <w:hideMark/>
          </w:tcPr>
          <w:p w14:paraId="12FE239A"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Encuesta Estructural Empresarial.</w:t>
            </w:r>
          </w:p>
        </w:tc>
      </w:tr>
      <w:tr w:rsidR="00590E4F" w:rsidRPr="00576C75" w14:paraId="4044F1C2" w14:textId="77777777" w:rsidTr="00590E4F">
        <w:trPr>
          <w:trHeight w:val="371"/>
        </w:trPr>
        <w:tc>
          <w:tcPr>
            <w:tcW w:w="3085" w:type="dxa"/>
            <w:tcBorders>
              <w:top w:val="nil"/>
              <w:left w:val="single" w:sz="4" w:space="0" w:color="auto"/>
              <w:bottom w:val="single" w:sz="4" w:space="0" w:color="auto"/>
              <w:right w:val="single" w:sz="4" w:space="0" w:color="auto"/>
            </w:tcBorders>
            <w:shd w:val="clear" w:color="auto" w:fill="auto"/>
            <w:vAlign w:val="center"/>
            <w:hideMark/>
          </w:tcPr>
          <w:p w14:paraId="6CEA0832"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_tradnl" w:eastAsia="es-ES"/>
              </w:rPr>
              <w:t>Población Objetivo</w:t>
            </w:r>
          </w:p>
        </w:tc>
        <w:tc>
          <w:tcPr>
            <w:tcW w:w="5320" w:type="dxa"/>
            <w:tcBorders>
              <w:top w:val="nil"/>
              <w:left w:val="nil"/>
              <w:bottom w:val="single" w:sz="4" w:space="0" w:color="auto"/>
              <w:right w:val="single" w:sz="4" w:space="0" w:color="auto"/>
            </w:tcBorders>
            <w:shd w:val="clear" w:color="auto" w:fill="auto"/>
            <w:vAlign w:val="center"/>
            <w:hideMark/>
          </w:tcPr>
          <w:p w14:paraId="694968C3"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Empresas grandes y medianas tipo A y B</w:t>
            </w:r>
            <w:r w:rsidRPr="00576C75">
              <w:rPr>
                <w:rStyle w:val="Refdenotaalpie"/>
                <w:rFonts w:ascii="Century Gothic" w:eastAsia="Times New Roman" w:hAnsi="Century Gothic" w:cs="Times New Roman"/>
                <w:color w:val="595959"/>
                <w:sz w:val="16"/>
                <w:szCs w:val="16"/>
                <w:lang w:val="es-ES_tradnl" w:eastAsia="es-ES"/>
              </w:rPr>
              <w:footnoteReference w:id="1"/>
            </w:r>
            <w:r w:rsidRPr="00576C75">
              <w:rPr>
                <w:rFonts w:ascii="Century Gothic" w:eastAsia="Times New Roman" w:hAnsi="Century Gothic" w:cs="Times New Roman"/>
                <w:color w:val="595959"/>
                <w:sz w:val="16"/>
                <w:szCs w:val="16"/>
                <w:lang w:val="es-ES_tradnl" w:eastAsia="es-ES"/>
              </w:rPr>
              <w:t xml:space="preserve"> a nivel nacional, con representatividad de sección CIIU. </w:t>
            </w:r>
          </w:p>
        </w:tc>
      </w:tr>
      <w:tr w:rsidR="00590E4F" w:rsidRPr="00576C75" w14:paraId="3F97EF73" w14:textId="77777777" w:rsidTr="00590E4F">
        <w:trPr>
          <w:trHeight w:val="286"/>
        </w:trPr>
        <w:tc>
          <w:tcPr>
            <w:tcW w:w="3085" w:type="dxa"/>
            <w:tcBorders>
              <w:top w:val="nil"/>
              <w:left w:val="single" w:sz="4" w:space="0" w:color="auto"/>
              <w:bottom w:val="single" w:sz="4" w:space="0" w:color="auto"/>
              <w:right w:val="single" w:sz="4" w:space="0" w:color="auto"/>
            </w:tcBorders>
            <w:shd w:val="clear" w:color="auto" w:fill="auto"/>
            <w:vAlign w:val="center"/>
            <w:hideMark/>
          </w:tcPr>
          <w:p w14:paraId="2FFB6F0D"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_tradnl" w:eastAsia="es-ES"/>
              </w:rPr>
              <w:t>Unidad de observación</w:t>
            </w:r>
          </w:p>
        </w:tc>
        <w:tc>
          <w:tcPr>
            <w:tcW w:w="5320" w:type="dxa"/>
            <w:tcBorders>
              <w:top w:val="nil"/>
              <w:left w:val="nil"/>
              <w:bottom w:val="single" w:sz="4" w:space="0" w:color="auto"/>
              <w:right w:val="single" w:sz="4" w:space="0" w:color="auto"/>
            </w:tcBorders>
            <w:shd w:val="clear" w:color="auto" w:fill="auto"/>
            <w:vAlign w:val="center"/>
            <w:hideMark/>
          </w:tcPr>
          <w:p w14:paraId="5BE01BD0"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Empresa.</w:t>
            </w:r>
          </w:p>
        </w:tc>
      </w:tr>
      <w:tr w:rsidR="00590E4F" w:rsidRPr="00576C75" w14:paraId="3D96F2D0" w14:textId="77777777" w:rsidTr="00590E4F">
        <w:trPr>
          <w:trHeight w:val="381"/>
        </w:trPr>
        <w:tc>
          <w:tcPr>
            <w:tcW w:w="3085" w:type="dxa"/>
            <w:tcBorders>
              <w:top w:val="nil"/>
              <w:left w:val="single" w:sz="4" w:space="0" w:color="auto"/>
              <w:bottom w:val="single" w:sz="4" w:space="0" w:color="auto"/>
              <w:right w:val="single" w:sz="4" w:space="0" w:color="auto"/>
            </w:tcBorders>
            <w:shd w:val="clear" w:color="auto" w:fill="auto"/>
            <w:vAlign w:val="center"/>
            <w:hideMark/>
          </w:tcPr>
          <w:p w14:paraId="42C9F667"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_tradnl" w:eastAsia="es-ES"/>
              </w:rPr>
              <w:t>Cobertura geográfica</w:t>
            </w:r>
          </w:p>
        </w:tc>
        <w:tc>
          <w:tcPr>
            <w:tcW w:w="5320" w:type="dxa"/>
            <w:tcBorders>
              <w:top w:val="nil"/>
              <w:left w:val="nil"/>
              <w:bottom w:val="single" w:sz="4" w:space="0" w:color="auto"/>
              <w:right w:val="single" w:sz="4" w:space="0" w:color="auto"/>
            </w:tcBorders>
            <w:shd w:val="clear" w:color="auto" w:fill="auto"/>
            <w:vAlign w:val="center"/>
            <w:hideMark/>
          </w:tcPr>
          <w:p w14:paraId="58FEAF46"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Territorio nacional continental y la Región Insular.</w:t>
            </w:r>
          </w:p>
        </w:tc>
      </w:tr>
      <w:tr w:rsidR="00590E4F" w:rsidRPr="00576C75" w14:paraId="3C006E10" w14:textId="77777777" w:rsidTr="00590E4F">
        <w:trPr>
          <w:trHeight w:val="448"/>
        </w:trPr>
        <w:tc>
          <w:tcPr>
            <w:tcW w:w="3085" w:type="dxa"/>
            <w:tcBorders>
              <w:top w:val="nil"/>
              <w:left w:val="single" w:sz="4" w:space="0" w:color="auto"/>
              <w:bottom w:val="single" w:sz="4" w:space="0" w:color="auto"/>
              <w:right w:val="single" w:sz="4" w:space="0" w:color="auto"/>
            </w:tcBorders>
            <w:shd w:val="clear" w:color="auto" w:fill="auto"/>
            <w:vAlign w:val="center"/>
            <w:hideMark/>
          </w:tcPr>
          <w:p w14:paraId="62EDDBFE"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_tradnl" w:eastAsia="es-ES"/>
              </w:rPr>
              <w:t>Tipo de muestreo</w:t>
            </w:r>
          </w:p>
        </w:tc>
        <w:tc>
          <w:tcPr>
            <w:tcW w:w="5320" w:type="dxa"/>
            <w:tcBorders>
              <w:top w:val="nil"/>
              <w:left w:val="nil"/>
              <w:bottom w:val="single" w:sz="4" w:space="0" w:color="auto"/>
              <w:right w:val="single" w:sz="4" w:space="0" w:color="auto"/>
            </w:tcBorders>
            <w:shd w:val="clear" w:color="auto" w:fill="auto"/>
            <w:vAlign w:val="center"/>
            <w:hideMark/>
          </w:tcPr>
          <w:p w14:paraId="5A1D9595"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Marco censal aplicado para las empresas grandes y un muestreo probabilístico para las empresas medianas.</w:t>
            </w:r>
          </w:p>
        </w:tc>
      </w:tr>
      <w:tr w:rsidR="00590E4F" w:rsidRPr="00576C75" w14:paraId="4EFE8A97" w14:textId="77777777" w:rsidTr="00590E4F">
        <w:trPr>
          <w:trHeight w:val="311"/>
        </w:trPr>
        <w:tc>
          <w:tcPr>
            <w:tcW w:w="3085" w:type="dxa"/>
            <w:tcBorders>
              <w:top w:val="nil"/>
              <w:left w:val="single" w:sz="4" w:space="0" w:color="auto"/>
              <w:bottom w:val="single" w:sz="4" w:space="0" w:color="auto"/>
              <w:right w:val="single" w:sz="4" w:space="0" w:color="auto"/>
            </w:tcBorders>
            <w:shd w:val="clear" w:color="auto" w:fill="auto"/>
            <w:vAlign w:val="center"/>
            <w:hideMark/>
          </w:tcPr>
          <w:p w14:paraId="778B3C18"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_tradnl" w:eastAsia="es-ES"/>
              </w:rPr>
              <w:t>Tamaño de la muestra</w:t>
            </w:r>
          </w:p>
        </w:tc>
        <w:tc>
          <w:tcPr>
            <w:tcW w:w="5320" w:type="dxa"/>
            <w:tcBorders>
              <w:top w:val="nil"/>
              <w:left w:val="nil"/>
              <w:bottom w:val="single" w:sz="4" w:space="0" w:color="auto"/>
              <w:right w:val="single" w:sz="4" w:space="0" w:color="auto"/>
            </w:tcBorders>
            <w:shd w:val="clear" w:color="auto" w:fill="auto"/>
            <w:vAlign w:val="center"/>
            <w:hideMark/>
          </w:tcPr>
          <w:p w14:paraId="338D4E38"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4.307 empresas.</w:t>
            </w:r>
          </w:p>
        </w:tc>
      </w:tr>
      <w:tr w:rsidR="00590E4F" w:rsidRPr="00576C75" w14:paraId="757FBE90" w14:textId="77777777" w:rsidTr="00590E4F">
        <w:trPr>
          <w:trHeight w:val="448"/>
        </w:trPr>
        <w:tc>
          <w:tcPr>
            <w:tcW w:w="3085" w:type="dxa"/>
            <w:tcBorders>
              <w:top w:val="nil"/>
              <w:left w:val="single" w:sz="4" w:space="0" w:color="auto"/>
              <w:bottom w:val="single" w:sz="4" w:space="0" w:color="auto"/>
              <w:right w:val="single" w:sz="4" w:space="0" w:color="auto"/>
            </w:tcBorders>
            <w:shd w:val="clear" w:color="auto" w:fill="auto"/>
            <w:vAlign w:val="center"/>
            <w:hideMark/>
          </w:tcPr>
          <w:p w14:paraId="1617B14D"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_tradnl" w:eastAsia="es-ES"/>
              </w:rPr>
              <w:t>Desagregación de la información</w:t>
            </w:r>
          </w:p>
        </w:tc>
        <w:tc>
          <w:tcPr>
            <w:tcW w:w="5320" w:type="dxa"/>
            <w:tcBorders>
              <w:top w:val="nil"/>
              <w:left w:val="nil"/>
              <w:bottom w:val="single" w:sz="4" w:space="0" w:color="auto"/>
              <w:right w:val="single" w:sz="4" w:space="0" w:color="auto"/>
            </w:tcBorders>
            <w:shd w:val="clear" w:color="auto" w:fill="auto"/>
            <w:vAlign w:val="center"/>
            <w:hideMark/>
          </w:tcPr>
          <w:p w14:paraId="25F9A6C6"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Desagregación de letra (sección de la CIIU) y según tamaño de empresas: grandes y medianas tipo A y B.</w:t>
            </w:r>
          </w:p>
        </w:tc>
      </w:tr>
      <w:tr w:rsidR="00590E4F" w:rsidRPr="00576C75" w14:paraId="21237CF0" w14:textId="77777777" w:rsidTr="00590E4F">
        <w:trPr>
          <w:trHeight w:val="448"/>
        </w:trPr>
        <w:tc>
          <w:tcPr>
            <w:tcW w:w="3085" w:type="dxa"/>
            <w:tcBorders>
              <w:top w:val="nil"/>
              <w:left w:val="single" w:sz="4" w:space="0" w:color="auto"/>
              <w:bottom w:val="single" w:sz="4" w:space="0" w:color="auto"/>
              <w:right w:val="single" w:sz="4" w:space="0" w:color="auto"/>
            </w:tcBorders>
            <w:shd w:val="clear" w:color="auto" w:fill="auto"/>
            <w:vAlign w:val="center"/>
            <w:hideMark/>
          </w:tcPr>
          <w:p w14:paraId="40BE82D6"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_tradnl" w:eastAsia="es-ES"/>
              </w:rPr>
              <w:t>Comparabilidad de la serie histórica</w:t>
            </w:r>
          </w:p>
        </w:tc>
        <w:tc>
          <w:tcPr>
            <w:tcW w:w="5320" w:type="dxa"/>
            <w:tcBorders>
              <w:top w:val="nil"/>
              <w:left w:val="nil"/>
              <w:bottom w:val="single" w:sz="4" w:space="0" w:color="auto"/>
              <w:right w:val="single" w:sz="4" w:space="0" w:color="auto"/>
            </w:tcBorders>
            <w:shd w:val="clear" w:color="auto" w:fill="auto"/>
            <w:vAlign w:val="center"/>
            <w:hideMark/>
          </w:tcPr>
          <w:p w14:paraId="67AE3491" w14:textId="31C8829C"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 xml:space="preserve">La ENESEM presenta una serie histórica comparable desde el año 2016 hasta 2022. </w:t>
            </w:r>
          </w:p>
        </w:tc>
      </w:tr>
    </w:tbl>
    <w:p w14:paraId="697CC9FE" w14:textId="77777777" w:rsidR="00590E4F" w:rsidRPr="00576C75" w:rsidRDefault="00590E4F" w:rsidP="00590E4F">
      <w:pPr>
        <w:pStyle w:val="Descripcin"/>
        <w:rPr>
          <w:b w:val="0"/>
          <w:bCs w:val="0"/>
          <w:color w:val="808080" w:themeColor="background1" w:themeShade="80"/>
        </w:rPr>
      </w:pPr>
      <w:bookmarkStart w:id="17" w:name="_Toc130547597"/>
      <w:bookmarkStart w:id="18" w:name="_Toc130983902"/>
      <w:bookmarkStart w:id="19" w:name="_Toc158820243"/>
      <w:r w:rsidRPr="00576C75">
        <w:rPr>
          <w:color w:val="0D0D0D" w:themeColor="text1" w:themeTint="F2"/>
        </w:rPr>
        <w:t xml:space="preserve">Tabla </w:t>
      </w:r>
      <w:r w:rsidRPr="00576C75">
        <w:rPr>
          <w:color w:val="0D0D0D" w:themeColor="text1" w:themeTint="F2"/>
        </w:rPr>
        <w:fldChar w:fldCharType="begin"/>
      </w:r>
      <w:r w:rsidRPr="00576C75">
        <w:rPr>
          <w:color w:val="0D0D0D" w:themeColor="text1" w:themeTint="F2"/>
        </w:rPr>
        <w:instrText xml:space="preserve"> SEQ Tabla \* ARABIC </w:instrText>
      </w:r>
      <w:r w:rsidRPr="00576C75">
        <w:rPr>
          <w:color w:val="0D0D0D" w:themeColor="text1" w:themeTint="F2"/>
        </w:rPr>
        <w:fldChar w:fldCharType="separate"/>
      </w:r>
      <w:r w:rsidRPr="00576C75">
        <w:rPr>
          <w:noProof/>
          <w:color w:val="0D0D0D" w:themeColor="text1" w:themeTint="F2"/>
        </w:rPr>
        <w:t>1</w:t>
      </w:r>
      <w:r w:rsidRPr="00576C75">
        <w:rPr>
          <w:color w:val="0D0D0D" w:themeColor="text1" w:themeTint="F2"/>
        </w:rPr>
        <w:fldChar w:fldCharType="end"/>
      </w:r>
      <w:r w:rsidRPr="00576C75">
        <w:rPr>
          <w:color w:val="0D0D0D" w:themeColor="text1" w:themeTint="F2"/>
        </w:rPr>
        <w:t>.</w:t>
      </w:r>
      <w:r w:rsidRPr="00576C75">
        <w:rPr>
          <w:color w:val="808080" w:themeColor="background1" w:themeShade="80"/>
        </w:rPr>
        <w:t xml:space="preserve"> </w:t>
      </w:r>
      <w:r w:rsidRPr="00576C75">
        <w:rPr>
          <w:rFonts w:eastAsia="Times New Roman" w:cs="Times New Roman"/>
          <w:b w:val="0"/>
          <w:bCs w:val="0"/>
          <w:color w:val="595959"/>
          <w:sz w:val="16"/>
          <w:szCs w:val="16"/>
          <w:lang w:val="es-ES_tradnl" w:bidi="ar-SA"/>
        </w:rPr>
        <w:t>Información de la Encuesta Estructural Empresarial</w:t>
      </w:r>
      <w:bookmarkEnd w:id="14"/>
      <w:bookmarkEnd w:id="15"/>
      <w:bookmarkEnd w:id="16"/>
      <w:bookmarkEnd w:id="17"/>
      <w:bookmarkEnd w:id="18"/>
      <w:bookmarkEnd w:id="19"/>
      <w:r w:rsidRPr="00576C75">
        <w:rPr>
          <w:b w:val="0"/>
          <w:bCs w:val="0"/>
          <w:color w:val="2E74B5" w:themeColor="accent5" w:themeShade="BF"/>
        </w:rPr>
        <w:t xml:space="preserve"> </w:t>
      </w:r>
    </w:p>
    <w:p w14:paraId="735E0810" w14:textId="77777777" w:rsidR="00590E4F" w:rsidRPr="00576C75" w:rsidRDefault="00590E4F" w:rsidP="00590E4F">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color w:val="0D0D0D" w:themeColor="text1" w:themeTint="F2"/>
          <w:sz w:val="16"/>
          <w:szCs w:val="16"/>
          <w:lang w:eastAsia="es-ES_tradnl" w:bidi="es-ES"/>
        </w:rPr>
        <w:t>Fuente</w:t>
      </w:r>
      <w:r w:rsidRPr="00576C75">
        <w:rPr>
          <w:rFonts w:ascii="Century Gothic" w:eastAsia="Century Gothic" w:hAnsi="Century Gothic" w:cs="Times New Roman"/>
          <w:b/>
          <w:color w:val="0D0D0D" w:themeColor="text1" w:themeTint="F2"/>
          <w:sz w:val="16"/>
          <w:szCs w:val="16"/>
          <w:lang w:eastAsia="es-ES_tradnl" w:bidi="es-ES"/>
        </w:rPr>
        <w:t>:</w:t>
      </w:r>
      <w:r w:rsidRPr="00576C75">
        <w:rPr>
          <w:rFonts w:ascii="Century Gothic" w:eastAsia="Century Gothic" w:hAnsi="Century Gothic" w:cs="Times New Roman"/>
          <w:color w:val="595959" w:themeColor="text1" w:themeTint="A6"/>
          <w:sz w:val="16"/>
          <w:szCs w:val="16"/>
          <w:lang w:eastAsia="es-ES_tradnl" w:bidi="es-ES"/>
        </w:rPr>
        <w:t xml:space="preserve"> INEC, Encuesta Estructural Empresarial (ENESEM 2022).</w:t>
      </w:r>
    </w:p>
    <w:p w14:paraId="79683223" w14:textId="77777777" w:rsidR="00590E4F" w:rsidRPr="00576C75" w:rsidRDefault="00590E4F" w:rsidP="00590E4F">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color w:val="0D0D0D" w:themeColor="text1" w:themeTint="F2"/>
          <w:sz w:val="16"/>
          <w:szCs w:val="16"/>
          <w:lang w:eastAsia="es-ES_tradnl" w:bidi="es-ES"/>
        </w:rPr>
        <w:t>Elaboración</w:t>
      </w:r>
      <w:r w:rsidRPr="00576C75">
        <w:rPr>
          <w:rFonts w:ascii="Century Gothic" w:eastAsia="Century Gothic" w:hAnsi="Century Gothic" w:cs="Times New Roman"/>
          <w:b/>
          <w:color w:val="0D0D0D" w:themeColor="text1" w:themeTint="F2"/>
          <w:sz w:val="16"/>
          <w:szCs w:val="16"/>
          <w:lang w:eastAsia="es-ES_tradnl" w:bidi="es-ES"/>
        </w:rPr>
        <w:t>:</w:t>
      </w:r>
      <w:r w:rsidRPr="00576C75">
        <w:rPr>
          <w:rFonts w:ascii="Century Gothic" w:eastAsia="Century Gothic" w:hAnsi="Century Gothic" w:cs="Times New Roman"/>
          <w:color w:val="595959" w:themeColor="text1" w:themeTint="A6"/>
          <w:sz w:val="16"/>
          <w:szCs w:val="16"/>
          <w:lang w:eastAsia="es-ES_tradnl" w:bidi="es-ES"/>
        </w:rPr>
        <w:t xml:space="preserve"> Gestión de Estadísticas Estructurales (GESE)</w:t>
      </w:r>
    </w:p>
    <w:p w14:paraId="2D587150" w14:textId="77777777" w:rsidR="00590E4F" w:rsidRPr="00576C75" w:rsidRDefault="00590E4F" w:rsidP="00590E4F">
      <w:pPr>
        <w:jc w:val="both"/>
        <w:rPr>
          <w:rFonts w:ascii="Century Gothic" w:eastAsia="Century Gothic" w:hAnsi="Century Gothic" w:cs="Times New Roman"/>
          <w:color w:val="595959" w:themeColor="text1" w:themeTint="A6"/>
          <w:sz w:val="16"/>
          <w:szCs w:val="16"/>
          <w:lang w:eastAsia="es-ES_tradnl" w:bidi="es-ES"/>
        </w:rPr>
      </w:pPr>
    </w:p>
    <w:p w14:paraId="34FFC2A2" w14:textId="07B6F377" w:rsidR="00590E4F" w:rsidRPr="00576C75" w:rsidRDefault="00590E4F" w:rsidP="00590E4F">
      <w:pPr>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En caso de requerir mayor información acerca de la ENESEM, revise los aspectos metodológicos y conceptuales de la encuesta.</w:t>
      </w:r>
    </w:p>
    <w:p w14:paraId="52DAA002" w14:textId="77777777" w:rsidR="00590E4F" w:rsidRPr="00576C75" w:rsidRDefault="00590E4F" w:rsidP="00590E4F">
      <w:pPr>
        <w:jc w:val="both"/>
        <w:rPr>
          <w:rFonts w:ascii="Century Gothic" w:hAnsi="Century Gothic"/>
        </w:rPr>
      </w:pPr>
    </w:p>
    <w:p w14:paraId="283960CB" w14:textId="77777777" w:rsidR="00590E4F" w:rsidRPr="00576C75" w:rsidRDefault="00590E4F" w:rsidP="00590E4F">
      <w:pPr>
        <w:pStyle w:val="Ttulo1"/>
        <w:numPr>
          <w:ilvl w:val="0"/>
          <w:numId w:val="14"/>
        </w:numPr>
        <w:ind w:left="426" w:hanging="426"/>
        <w:rPr>
          <w:rFonts w:eastAsiaTheme="minorHAnsi" w:cstheme="minorBidi"/>
          <w:bCs/>
          <w:color w:val="505A64"/>
          <w:sz w:val="32"/>
          <w:szCs w:val="32"/>
          <w:lang w:val="es-EC" w:eastAsia="en-US" w:bidi="ar-SA"/>
        </w:rPr>
      </w:pPr>
      <w:bookmarkStart w:id="20" w:name="_Toc6330332"/>
      <w:bookmarkStart w:id="21" w:name="_Toc9261357"/>
      <w:bookmarkStart w:id="22" w:name="_Toc70440786"/>
      <w:bookmarkStart w:id="23" w:name="_Toc97820254"/>
      <w:bookmarkStart w:id="24" w:name="_Toc97822307"/>
      <w:bookmarkStart w:id="25" w:name="_Toc130547051"/>
      <w:bookmarkStart w:id="26" w:name="_Toc130983800"/>
      <w:bookmarkStart w:id="27" w:name="_Toc161910394"/>
      <w:r w:rsidRPr="00576C75">
        <w:rPr>
          <w:rFonts w:eastAsiaTheme="minorHAnsi" w:cstheme="minorBidi"/>
          <w:bCs/>
          <w:color w:val="505A64"/>
          <w:sz w:val="32"/>
          <w:szCs w:val="32"/>
          <w:lang w:val="es-EC" w:eastAsia="en-US" w:bidi="ar-SA"/>
        </w:rPr>
        <w:lastRenderedPageBreak/>
        <w:t>Descripción de la base de datos</w:t>
      </w:r>
      <w:bookmarkEnd w:id="20"/>
      <w:bookmarkEnd w:id="21"/>
      <w:bookmarkEnd w:id="22"/>
      <w:bookmarkEnd w:id="23"/>
      <w:bookmarkEnd w:id="24"/>
      <w:bookmarkEnd w:id="25"/>
      <w:bookmarkEnd w:id="26"/>
      <w:bookmarkEnd w:id="27"/>
    </w:p>
    <w:p w14:paraId="3C430D16" w14:textId="77777777" w:rsidR="00590E4F" w:rsidRPr="00576C75" w:rsidRDefault="00590E4F" w:rsidP="00590E4F">
      <w:pPr>
        <w:rPr>
          <w:rFonts w:ascii="Century Gothic" w:hAnsi="Century Gothic"/>
          <w:sz w:val="20"/>
          <w:szCs w:val="20"/>
        </w:rPr>
      </w:pPr>
      <w:r w:rsidRPr="00576C75">
        <w:rPr>
          <w:rFonts w:ascii="Century Gothic" w:eastAsia="Century Gothic" w:hAnsi="Century Gothic" w:cs="Times New Roman"/>
          <w:color w:val="595959" w:themeColor="text1" w:themeTint="A6"/>
          <w:sz w:val="20"/>
          <w:szCs w:val="20"/>
          <w:lang w:val="es-ES_tradnl" w:eastAsia="es-ES_tradnl" w:bidi="es-ES"/>
        </w:rPr>
        <w:t xml:space="preserve">Las bases de datos de la ENESEM se encuentran disponibles en el siguiente enlace:  </w:t>
      </w:r>
      <w:hyperlink r:id="rId12" w:history="1">
        <w:r w:rsidRPr="00576C75">
          <w:rPr>
            <w:rStyle w:val="Hipervnculo"/>
            <w:rFonts w:ascii="Century Gothic" w:hAnsi="Century Gothic"/>
            <w:sz w:val="20"/>
            <w:szCs w:val="20"/>
          </w:rPr>
          <w:t>https://www.ecuadorencifras.gob.ec/encuesta-a-empresas/</w:t>
        </w:r>
      </w:hyperlink>
    </w:p>
    <w:p w14:paraId="7359C773" w14:textId="77777777" w:rsidR="00590E4F" w:rsidRPr="00576C75" w:rsidRDefault="00590E4F" w:rsidP="00590E4F">
      <w:pPr>
        <w:pStyle w:val="Descripcin"/>
        <w:spacing w:after="0"/>
        <w:rPr>
          <w:color w:val="595959" w:themeColor="text1" w:themeTint="A6"/>
          <w:sz w:val="20"/>
          <w:szCs w:val="20"/>
        </w:rPr>
      </w:pPr>
      <w:bookmarkStart w:id="28" w:name="_Toc51329027"/>
      <w:bookmarkStart w:id="29" w:name="_Toc69914191"/>
    </w:p>
    <w:p w14:paraId="56458B66" w14:textId="77777777" w:rsidR="00590E4F" w:rsidRPr="00576C75" w:rsidRDefault="00590E4F" w:rsidP="00590E4F">
      <w:pPr>
        <w:pStyle w:val="Descripcin"/>
        <w:rPr>
          <w:color w:val="595959" w:themeColor="text1" w:themeTint="A6"/>
        </w:rPr>
      </w:pPr>
      <w:bookmarkStart w:id="30" w:name="_Toc100306812"/>
      <w:bookmarkStart w:id="31" w:name="_Toc130547598"/>
      <w:bookmarkStart w:id="32" w:name="_Toc130983903"/>
      <w:bookmarkStart w:id="33" w:name="_Toc158820244"/>
      <w:r w:rsidRPr="00576C75">
        <w:rPr>
          <w:color w:val="0D0D0D" w:themeColor="text1" w:themeTint="F2"/>
        </w:rPr>
        <w:t xml:space="preserve">Tabla </w:t>
      </w:r>
      <w:r w:rsidRPr="00576C75">
        <w:rPr>
          <w:color w:val="0D0D0D" w:themeColor="text1" w:themeTint="F2"/>
        </w:rPr>
        <w:fldChar w:fldCharType="begin"/>
      </w:r>
      <w:r w:rsidRPr="00576C75">
        <w:rPr>
          <w:color w:val="0D0D0D" w:themeColor="text1" w:themeTint="F2"/>
        </w:rPr>
        <w:instrText xml:space="preserve"> SEQ Tabla \* ARABIC </w:instrText>
      </w:r>
      <w:r w:rsidRPr="00576C75">
        <w:rPr>
          <w:color w:val="0D0D0D" w:themeColor="text1" w:themeTint="F2"/>
        </w:rPr>
        <w:fldChar w:fldCharType="separate"/>
      </w:r>
      <w:r w:rsidRPr="00576C75">
        <w:rPr>
          <w:noProof/>
          <w:color w:val="0D0D0D" w:themeColor="text1" w:themeTint="F2"/>
        </w:rPr>
        <w:t>2</w:t>
      </w:r>
      <w:r w:rsidRPr="00576C75">
        <w:rPr>
          <w:color w:val="0D0D0D" w:themeColor="text1" w:themeTint="F2"/>
        </w:rPr>
        <w:fldChar w:fldCharType="end"/>
      </w:r>
      <w:r w:rsidRPr="00576C75">
        <w:rPr>
          <w:color w:val="0D0D0D" w:themeColor="text1" w:themeTint="F2"/>
        </w:rPr>
        <w:t>.</w:t>
      </w:r>
      <w:r w:rsidRPr="00576C75">
        <w:t xml:space="preserve"> </w:t>
      </w:r>
      <w:r w:rsidRPr="00576C75">
        <w:rPr>
          <w:rFonts w:eastAsia="Times New Roman" w:cs="Times New Roman"/>
          <w:b w:val="0"/>
          <w:bCs w:val="0"/>
          <w:color w:val="595959"/>
          <w:sz w:val="16"/>
          <w:szCs w:val="16"/>
          <w:lang w:val="es-ES_tradnl" w:bidi="ar-SA"/>
        </w:rPr>
        <w:t>Descripción de la Base de Datos de la ENESEM</w:t>
      </w:r>
      <w:bookmarkEnd w:id="28"/>
      <w:bookmarkEnd w:id="29"/>
      <w:bookmarkEnd w:id="30"/>
      <w:bookmarkEnd w:id="31"/>
      <w:bookmarkEnd w:id="32"/>
      <w:bookmarkEnd w:id="33"/>
    </w:p>
    <w:tbl>
      <w:tblPr>
        <w:tblW w:w="8833" w:type="dxa"/>
        <w:tblInd w:w="55" w:type="dxa"/>
        <w:tblCellMar>
          <w:left w:w="70" w:type="dxa"/>
          <w:right w:w="70" w:type="dxa"/>
        </w:tblCellMar>
        <w:tblLook w:val="04A0" w:firstRow="1" w:lastRow="0" w:firstColumn="1" w:lastColumn="0" w:noHBand="0" w:noVBand="1"/>
      </w:tblPr>
      <w:tblGrid>
        <w:gridCol w:w="2462"/>
        <w:gridCol w:w="3431"/>
        <w:gridCol w:w="2940"/>
      </w:tblGrid>
      <w:tr w:rsidR="00590E4F" w:rsidRPr="00576C75" w14:paraId="7B01463E" w14:textId="77777777" w:rsidTr="00C30F5C">
        <w:trPr>
          <w:trHeight w:val="379"/>
        </w:trPr>
        <w:tc>
          <w:tcPr>
            <w:tcW w:w="2462" w:type="dxa"/>
            <w:tcBorders>
              <w:top w:val="single" w:sz="4" w:space="0" w:color="auto"/>
              <w:left w:val="single" w:sz="4" w:space="0" w:color="auto"/>
              <w:bottom w:val="single" w:sz="4" w:space="0" w:color="auto"/>
              <w:right w:val="single" w:sz="4" w:space="0" w:color="auto"/>
            </w:tcBorders>
            <w:shd w:val="clear" w:color="auto" w:fill="4266CE"/>
            <w:noWrap/>
            <w:vAlign w:val="center"/>
            <w:hideMark/>
          </w:tcPr>
          <w:p w14:paraId="4501B560" w14:textId="77777777" w:rsidR="00590E4F" w:rsidRPr="00C30F5C" w:rsidRDefault="00590E4F" w:rsidP="00590E4F">
            <w:pPr>
              <w:jc w:val="center"/>
              <w:rPr>
                <w:rFonts w:ascii="Century Gothic" w:eastAsia="Times New Roman" w:hAnsi="Century Gothic" w:cs="Times New Roman"/>
                <w:b/>
                <w:bCs/>
                <w:color w:val="FFFFFF"/>
                <w:sz w:val="16"/>
                <w:szCs w:val="16"/>
                <w:lang w:val="es-ES_tradnl" w:eastAsia="es-ES"/>
              </w:rPr>
            </w:pPr>
            <w:r w:rsidRPr="00C30F5C">
              <w:rPr>
                <w:rFonts w:ascii="Century Gothic" w:eastAsia="Times New Roman" w:hAnsi="Century Gothic" w:cs="Times New Roman"/>
                <w:b/>
                <w:bCs/>
                <w:color w:val="FFFFFF"/>
                <w:sz w:val="16"/>
                <w:szCs w:val="16"/>
                <w:lang w:val="es-ES_tradnl" w:eastAsia="es-ES"/>
              </w:rPr>
              <w:t>Criterio</w:t>
            </w:r>
          </w:p>
        </w:tc>
        <w:tc>
          <w:tcPr>
            <w:tcW w:w="6371" w:type="dxa"/>
            <w:gridSpan w:val="2"/>
            <w:tcBorders>
              <w:top w:val="single" w:sz="4" w:space="0" w:color="auto"/>
              <w:left w:val="nil"/>
              <w:bottom w:val="single" w:sz="4" w:space="0" w:color="auto"/>
              <w:right w:val="single" w:sz="4" w:space="0" w:color="auto"/>
            </w:tcBorders>
            <w:shd w:val="clear" w:color="auto" w:fill="4266CE"/>
            <w:noWrap/>
            <w:vAlign w:val="center"/>
            <w:hideMark/>
          </w:tcPr>
          <w:p w14:paraId="6D97FE3C" w14:textId="77777777" w:rsidR="00590E4F" w:rsidRPr="00C30F5C" w:rsidRDefault="00590E4F" w:rsidP="00590E4F">
            <w:pPr>
              <w:jc w:val="center"/>
              <w:rPr>
                <w:rFonts w:ascii="Century Gothic" w:eastAsia="Times New Roman" w:hAnsi="Century Gothic" w:cs="Times New Roman"/>
                <w:b/>
                <w:bCs/>
                <w:color w:val="FFFFFF"/>
                <w:sz w:val="16"/>
                <w:szCs w:val="16"/>
                <w:lang w:val="es-ES_tradnl" w:eastAsia="es-ES"/>
              </w:rPr>
            </w:pPr>
            <w:r w:rsidRPr="00C30F5C">
              <w:rPr>
                <w:rFonts w:ascii="Century Gothic" w:eastAsia="Times New Roman" w:hAnsi="Century Gothic" w:cs="Times New Roman"/>
                <w:b/>
                <w:bCs/>
                <w:color w:val="FFFFFF"/>
                <w:sz w:val="16"/>
                <w:szCs w:val="16"/>
                <w:lang w:val="es-ES_tradnl" w:eastAsia="es-ES"/>
              </w:rPr>
              <w:t>Descripción</w:t>
            </w:r>
          </w:p>
        </w:tc>
      </w:tr>
      <w:tr w:rsidR="00590E4F" w:rsidRPr="00576C75" w14:paraId="178E3F86" w14:textId="77777777" w:rsidTr="00590E4F">
        <w:trPr>
          <w:trHeight w:val="315"/>
        </w:trPr>
        <w:tc>
          <w:tcPr>
            <w:tcW w:w="2462" w:type="dxa"/>
            <w:tcBorders>
              <w:top w:val="nil"/>
              <w:left w:val="single" w:sz="4" w:space="0" w:color="auto"/>
              <w:bottom w:val="single" w:sz="4" w:space="0" w:color="auto"/>
              <w:right w:val="single" w:sz="4" w:space="0" w:color="auto"/>
            </w:tcBorders>
            <w:shd w:val="clear" w:color="auto" w:fill="auto"/>
            <w:noWrap/>
            <w:vAlign w:val="center"/>
            <w:hideMark/>
          </w:tcPr>
          <w:p w14:paraId="7AF0C1DD"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Número de BDD</w:t>
            </w:r>
          </w:p>
        </w:tc>
        <w:tc>
          <w:tcPr>
            <w:tcW w:w="6371" w:type="dxa"/>
            <w:gridSpan w:val="2"/>
            <w:tcBorders>
              <w:top w:val="single" w:sz="4" w:space="0" w:color="auto"/>
              <w:left w:val="nil"/>
              <w:bottom w:val="single" w:sz="4" w:space="0" w:color="auto"/>
              <w:right w:val="single" w:sz="4" w:space="0" w:color="auto"/>
            </w:tcBorders>
            <w:shd w:val="clear" w:color="auto" w:fill="auto"/>
            <w:vAlign w:val="center"/>
            <w:hideMark/>
          </w:tcPr>
          <w:p w14:paraId="014A398B" w14:textId="77777777" w:rsidR="00590E4F" w:rsidRPr="00576C75" w:rsidRDefault="00590E4F" w:rsidP="00590E4F">
            <w:pPr>
              <w:rPr>
                <w:rFonts w:ascii="Century Gothic" w:eastAsia="Times New Roman" w:hAnsi="Century Gothic" w:cs="Times New Roman"/>
                <w:sz w:val="16"/>
                <w:szCs w:val="16"/>
                <w:lang w:val="es-ES" w:eastAsia="es-ES"/>
              </w:rPr>
            </w:pPr>
            <w:r w:rsidRPr="00576C75">
              <w:rPr>
                <w:rFonts w:ascii="Century Gothic" w:eastAsia="Times New Roman" w:hAnsi="Century Gothic" w:cs="Times New Roman"/>
                <w:sz w:val="16"/>
                <w:szCs w:val="16"/>
                <w:lang w:val="es-ES" w:eastAsia="es-ES"/>
              </w:rPr>
              <w:t>7</w:t>
            </w:r>
          </w:p>
        </w:tc>
      </w:tr>
      <w:tr w:rsidR="00590E4F" w:rsidRPr="00576C75" w14:paraId="4AADD78B" w14:textId="77777777" w:rsidTr="00590E4F">
        <w:trPr>
          <w:trHeight w:val="347"/>
        </w:trPr>
        <w:tc>
          <w:tcPr>
            <w:tcW w:w="2462" w:type="dxa"/>
            <w:vMerge w:val="restart"/>
            <w:tcBorders>
              <w:top w:val="nil"/>
              <w:left w:val="single" w:sz="4" w:space="0" w:color="auto"/>
              <w:bottom w:val="single" w:sz="4" w:space="0" w:color="auto"/>
              <w:right w:val="single" w:sz="4" w:space="0" w:color="auto"/>
            </w:tcBorders>
            <w:shd w:val="clear" w:color="auto" w:fill="auto"/>
            <w:vAlign w:val="center"/>
            <w:hideMark/>
          </w:tcPr>
          <w:p w14:paraId="4727A9BC"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Nombre de la base de datos</w:t>
            </w:r>
          </w:p>
        </w:tc>
        <w:tc>
          <w:tcPr>
            <w:tcW w:w="6371" w:type="dxa"/>
            <w:gridSpan w:val="2"/>
            <w:tcBorders>
              <w:top w:val="single" w:sz="4" w:space="0" w:color="auto"/>
              <w:left w:val="nil"/>
              <w:bottom w:val="single" w:sz="4" w:space="0" w:color="auto"/>
              <w:right w:val="single" w:sz="4" w:space="0" w:color="auto"/>
            </w:tcBorders>
            <w:shd w:val="clear" w:color="auto" w:fill="auto"/>
            <w:vAlign w:val="center"/>
            <w:hideMark/>
          </w:tcPr>
          <w:p w14:paraId="57A75D29"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2022_ESTRUCTURAL_EMPRESARIAL_BDD.sav</w:t>
            </w:r>
          </w:p>
        </w:tc>
      </w:tr>
      <w:tr w:rsidR="00590E4F" w:rsidRPr="00576C75" w14:paraId="37771D0E" w14:textId="77777777" w:rsidTr="00590E4F">
        <w:trPr>
          <w:trHeight w:val="347"/>
        </w:trPr>
        <w:tc>
          <w:tcPr>
            <w:tcW w:w="2462" w:type="dxa"/>
            <w:vMerge/>
            <w:tcBorders>
              <w:top w:val="nil"/>
              <w:left w:val="single" w:sz="4" w:space="0" w:color="auto"/>
              <w:bottom w:val="single" w:sz="4" w:space="0" w:color="auto"/>
              <w:right w:val="single" w:sz="4" w:space="0" w:color="auto"/>
            </w:tcBorders>
            <w:vAlign w:val="center"/>
            <w:hideMark/>
          </w:tcPr>
          <w:p w14:paraId="0A32CDAF"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6371" w:type="dxa"/>
            <w:gridSpan w:val="2"/>
            <w:tcBorders>
              <w:top w:val="single" w:sz="4" w:space="0" w:color="auto"/>
              <w:left w:val="nil"/>
              <w:bottom w:val="single" w:sz="4" w:space="0" w:color="auto"/>
              <w:right w:val="single" w:sz="4" w:space="0" w:color="auto"/>
            </w:tcBorders>
            <w:shd w:val="clear" w:color="auto" w:fill="auto"/>
            <w:vAlign w:val="center"/>
            <w:hideMark/>
          </w:tcPr>
          <w:p w14:paraId="5A097269"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2022_ENESEM_BBD_PRODUCTOS.sav</w:t>
            </w:r>
          </w:p>
        </w:tc>
      </w:tr>
      <w:tr w:rsidR="00590E4F" w:rsidRPr="00576C75" w14:paraId="2FDAAA46" w14:textId="77777777" w:rsidTr="00590E4F">
        <w:trPr>
          <w:trHeight w:val="347"/>
        </w:trPr>
        <w:tc>
          <w:tcPr>
            <w:tcW w:w="2462" w:type="dxa"/>
            <w:vMerge/>
            <w:tcBorders>
              <w:top w:val="nil"/>
              <w:left w:val="single" w:sz="4" w:space="0" w:color="auto"/>
              <w:bottom w:val="single" w:sz="4" w:space="0" w:color="auto"/>
              <w:right w:val="single" w:sz="4" w:space="0" w:color="auto"/>
            </w:tcBorders>
            <w:vAlign w:val="center"/>
            <w:hideMark/>
          </w:tcPr>
          <w:p w14:paraId="6FA2860A"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6371" w:type="dxa"/>
            <w:gridSpan w:val="2"/>
            <w:tcBorders>
              <w:top w:val="single" w:sz="4" w:space="0" w:color="auto"/>
              <w:left w:val="nil"/>
              <w:bottom w:val="single" w:sz="4" w:space="0" w:color="auto"/>
              <w:right w:val="single" w:sz="4" w:space="0" w:color="000000"/>
            </w:tcBorders>
            <w:shd w:val="clear" w:color="auto" w:fill="auto"/>
            <w:vAlign w:val="center"/>
            <w:hideMark/>
          </w:tcPr>
          <w:p w14:paraId="48FD134F"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2022_ENESEM_BDD_COMERCIO.sav</w:t>
            </w:r>
          </w:p>
        </w:tc>
      </w:tr>
      <w:tr w:rsidR="00590E4F" w:rsidRPr="00576C75" w14:paraId="231A5410" w14:textId="77777777" w:rsidTr="00590E4F">
        <w:trPr>
          <w:trHeight w:val="347"/>
        </w:trPr>
        <w:tc>
          <w:tcPr>
            <w:tcW w:w="2462" w:type="dxa"/>
            <w:vMerge/>
            <w:tcBorders>
              <w:top w:val="nil"/>
              <w:left w:val="single" w:sz="4" w:space="0" w:color="auto"/>
              <w:bottom w:val="single" w:sz="4" w:space="0" w:color="auto"/>
              <w:right w:val="single" w:sz="4" w:space="0" w:color="auto"/>
            </w:tcBorders>
            <w:vAlign w:val="center"/>
            <w:hideMark/>
          </w:tcPr>
          <w:p w14:paraId="72C2FA78"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6371" w:type="dxa"/>
            <w:gridSpan w:val="2"/>
            <w:tcBorders>
              <w:top w:val="single" w:sz="4" w:space="0" w:color="auto"/>
              <w:left w:val="nil"/>
              <w:bottom w:val="single" w:sz="4" w:space="0" w:color="auto"/>
              <w:right w:val="single" w:sz="4" w:space="0" w:color="000000"/>
            </w:tcBorders>
            <w:shd w:val="clear" w:color="auto" w:fill="auto"/>
            <w:vAlign w:val="center"/>
            <w:hideMark/>
          </w:tcPr>
          <w:p w14:paraId="3D0FD2E4"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2022_ENESEM_BDD_SERVICIOS.sav</w:t>
            </w:r>
          </w:p>
        </w:tc>
      </w:tr>
      <w:tr w:rsidR="00590E4F" w:rsidRPr="00576C75" w14:paraId="5B8DEB8A" w14:textId="77777777" w:rsidTr="00590E4F">
        <w:trPr>
          <w:trHeight w:val="347"/>
        </w:trPr>
        <w:tc>
          <w:tcPr>
            <w:tcW w:w="2462" w:type="dxa"/>
            <w:vMerge/>
            <w:tcBorders>
              <w:top w:val="nil"/>
              <w:left w:val="single" w:sz="4" w:space="0" w:color="auto"/>
              <w:bottom w:val="single" w:sz="4" w:space="0" w:color="auto"/>
              <w:right w:val="single" w:sz="4" w:space="0" w:color="auto"/>
            </w:tcBorders>
            <w:vAlign w:val="center"/>
            <w:hideMark/>
          </w:tcPr>
          <w:p w14:paraId="4417BE7B"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6371" w:type="dxa"/>
            <w:gridSpan w:val="2"/>
            <w:tcBorders>
              <w:top w:val="single" w:sz="4" w:space="0" w:color="auto"/>
              <w:left w:val="nil"/>
              <w:bottom w:val="single" w:sz="4" w:space="0" w:color="auto"/>
              <w:right w:val="single" w:sz="4" w:space="0" w:color="000000"/>
            </w:tcBorders>
            <w:shd w:val="clear" w:color="auto" w:fill="auto"/>
            <w:vAlign w:val="center"/>
            <w:hideMark/>
          </w:tcPr>
          <w:p w14:paraId="5DF35843"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2022_ENESEM_BDD_MATERIAS_PRIMAS.sav</w:t>
            </w:r>
          </w:p>
        </w:tc>
      </w:tr>
      <w:tr w:rsidR="00590E4F" w:rsidRPr="00576C75" w14:paraId="39FCB237" w14:textId="77777777" w:rsidTr="00590E4F">
        <w:trPr>
          <w:trHeight w:val="347"/>
        </w:trPr>
        <w:tc>
          <w:tcPr>
            <w:tcW w:w="2462" w:type="dxa"/>
            <w:vMerge/>
            <w:tcBorders>
              <w:top w:val="nil"/>
              <w:left w:val="single" w:sz="4" w:space="0" w:color="auto"/>
              <w:bottom w:val="single" w:sz="4" w:space="0" w:color="auto"/>
              <w:right w:val="single" w:sz="4" w:space="0" w:color="auto"/>
            </w:tcBorders>
            <w:vAlign w:val="center"/>
            <w:hideMark/>
          </w:tcPr>
          <w:p w14:paraId="6E91E7DE"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6371" w:type="dxa"/>
            <w:gridSpan w:val="2"/>
            <w:tcBorders>
              <w:top w:val="single" w:sz="4" w:space="0" w:color="auto"/>
              <w:left w:val="nil"/>
              <w:bottom w:val="single" w:sz="4" w:space="0" w:color="auto"/>
              <w:right w:val="single" w:sz="4" w:space="0" w:color="000000"/>
            </w:tcBorders>
            <w:shd w:val="clear" w:color="auto" w:fill="auto"/>
            <w:vAlign w:val="center"/>
            <w:hideMark/>
          </w:tcPr>
          <w:p w14:paraId="6E792E93"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2022_ENESEM_ESTABLECIMIENTOS.sav</w:t>
            </w:r>
          </w:p>
        </w:tc>
      </w:tr>
      <w:tr w:rsidR="00590E4F" w:rsidRPr="00576C75" w14:paraId="6FF5D2B2" w14:textId="77777777" w:rsidTr="00590E4F">
        <w:trPr>
          <w:trHeight w:val="347"/>
        </w:trPr>
        <w:tc>
          <w:tcPr>
            <w:tcW w:w="2462" w:type="dxa"/>
            <w:vMerge/>
            <w:tcBorders>
              <w:top w:val="nil"/>
              <w:left w:val="single" w:sz="4" w:space="0" w:color="auto"/>
              <w:bottom w:val="single" w:sz="4" w:space="0" w:color="auto"/>
              <w:right w:val="single" w:sz="4" w:space="0" w:color="auto"/>
            </w:tcBorders>
            <w:vAlign w:val="center"/>
            <w:hideMark/>
          </w:tcPr>
          <w:p w14:paraId="2E4DC8B7"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6371" w:type="dxa"/>
            <w:gridSpan w:val="2"/>
            <w:tcBorders>
              <w:top w:val="single" w:sz="4" w:space="0" w:color="auto"/>
              <w:left w:val="nil"/>
              <w:bottom w:val="single" w:sz="4" w:space="0" w:color="auto"/>
              <w:right w:val="single" w:sz="4" w:space="0" w:color="auto"/>
            </w:tcBorders>
            <w:shd w:val="clear" w:color="auto" w:fill="auto"/>
            <w:vAlign w:val="center"/>
            <w:hideMark/>
          </w:tcPr>
          <w:p w14:paraId="7919DB0F"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2022_ENESEM_BDD_TIC.sav</w:t>
            </w:r>
          </w:p>
        </w:tc>
      </w:tr>
      <w:tr w:rsidR="00590E4F" w:rsidRPr="00576C75" w14:paraId="5773F192" w14:textId="77777777" w:rsidTr="00590E4F">
        <w:trPr>
          <w:trHeight w:val="347"/>
        </w:trPr>
        <w:tc>
          <w:tcPr>
            <w:tcW w:w="2462" w:type="dxa"/>
            <w:tcBorders>
              <w:top w:val="nil"/>
              <w:left w:val="single" w:sz="4" w:space="0" w:color="auto"/>
              <w:bottom w:val="single" w:sz="4" w:space="0" w:color="auto"/>
              <w:right w:val="single" w:sz="4" w:space="0" w:color="auto"/>
            </w:tcBorders>
            <w:shd w:val="clear" w:color="auto" w:fill="auto"/>
            <w:vAlign w:val="center"/>
            <w:hideMark/>
          </w:tcPr>
          <w:p w14:paraId="44A0E76E"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Formulario asociado a las BDD</w:t>
            </w:r>
          </w:p>
        </w:tc>
        <w:tc>
          <w:tcPr>
            <w:tcW w:w="6371" w:type="dxa"/>
            <w:gridSpan w:val="2"/>
            <w:tcBorders>
              <w:top w:val="single" w:sz="4" w:space="0" w:color="auto"/>
              <w:left w:val="nil"/>
              <w:bottom w:val="single" w:sz="4" w:space="0" w:color="auto"/>
              <w:right w:val="single" w:sz="4" w:space="0" w:color="auto"/>
            </w:tcBorders>
            <w:shd w:val="clear" w:color="auto" w:fill="auto"/>
            <w:vAlign w:val="center"/>
            <w:hideMark/>
          </w:tcPr>
          <w:p w14:paraId="6BDB4F09"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Formulario_ENESEM_2022</w:t>
            </w:r>
          </w:p>
        </w:tc>
      </w:tr>
      <w:tr w:rsidR="00590E4F" w:rsidRPr="00576C75" w14:paraId="0F292704" w14:textId="77777777" w:rsidTr="00590E4F">
        <w:trPr>
          <w:trHeight w:val="2272"/>
        </w:trPr>
        <w:tc>
          <w:tcPr>
            <w:tcW w:w="2462" w:type="dxa"/>
            <w:vMerge w:val="restart"/>
            <w:tcBorders>
              <w:top w:val="nil"/>
              <w:left w:val="single" w:sz="4" w:space="0" w:color="auto"/>
              <w:bottom w:val="single" w:sz="4" w:space="0" w:color="auto"/>
              <w:right w:val="single" w:sz="4" w:space="0" w:color="auto"/>
            </w:tcBorders>
            <w:shd w:val="clear" w:color="auto" w:fill="auto"/>
            <w:vAlign w:val="center"/>
            <w:hideMark/>
          </w:tcPr>
          <w:p w14:paraId="16075E0F"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Sección o módulo del formulario</w:t>
            </w:r>
          </w:p>
        </w:tc>
        <w:tc>
          <w:tcPr>
            <w:tcW w:w="3382" w:type="dxa"/>
            <w:tcBorders>
              <w:top w:val="nil"/>
              <w:left w:val="nil"/>
              <w:bottom w:val="single" w:sz="4" w:space="0" w:color="auto"/>
              <w:right w:val="single" w:sz="4" w:space="0" w:color="auto"/>
            </w:tcBorders>
            <w:shd w:val="clear" w:color="000000" w:fill="FFFFFF"/>
            <w:vAlign w:val="center"/>
            <w:hideMark/>
          </w:tcPr>
          <w:p w14:paraId="33B02E21"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2022_ESTRUCTURAL_EMPRESARIAL_BDD.sav</w:t>
            </w:r>
          </w:p>
        </w:tc>
        <w:tc>
          <w:tcPr>
            <w:tcW w:w="2989" w:type="dxa"/>
            <w:tcBorders>
              <w:top w:val="nil"/>
              <w:left w:val="nil"/>
              <w:bottom w:val="single" w:sz="4" w:space="0" w:color="auto"/>
              <w:right w:val="single" w:sz="4" w:space="0" w:color="auto"/>
            </w:tcBorders>
            <w:shd w:val="clear" w:color="000000" w:fill="FFFFFF"/>
            <w:vAlign w:val="center"/>
            <w:hideMark/>
          </w:tcPr>
          <w:p w14:paraId="15869BB2" w14:textId="22417A82" w:rsidR="001D22CC" w:rsidRPr="00364465" w:rsidRDefault="001D22CC" w:rsidP="00CA71A0">
            <w:pPr>
              <w:jc w:val="both"/>
              <w:rPr>
                <w:rFonts w:ascii="Century Gothic" w:eastAsia="Times New Roman" w:hAnsi="Century Gothic" w:cs="Times New Roman"/>
                <w:bCs/>
                <w:color w:val="595959"/>
                <w:sz w:val="16"/>
                <w:szCs w:val="16"/>
                <w:lang w:val="es-ES" w:eastAsia="es-ES"/>
              </w:rPr>
            </w:pPr>
            <w:r>
              <w:rPr>
                <w:rFonts w:ascii="Century Gothic" w:eastAsia="Times New Roman" w:hAnsi="Century Gothic" w:cs="Times New Roman"/>
                <w:b/>
                <w:bCs/>
                <w:color w:val="595959"/>
                <w:sz w:val="16"/>
                <w:szCs w:val="16"/>
                <w:lang w:val="es-ES" w:eastAsia="es-ES"/>
              </w:rPr>
              <w:t>Para uso del INEC</w:t>
            </w:r>
            <w:r w:rsidR="00364465">
              <w:rPr>
                <w:rFonts w:ascii="Century Gothic" w:eastAsia="Times New Roman" w:hAnsi="Century Gothic" w:cs="Times New Roman"/>
                <w:b/>
                <w:bCs/>
                <w:color w:val="595959"/>
                <w:sz w:val="16"/>
                <w:szCs w:val="16"/>
                <w:lang w:val="es-ES" w:eastAsia="es-ES"/>
              </w:rPr>
              <w:t xml:space="preserve">. </w:t>
            </w:r>
            <w:r w:rsidR="00364465">
              <w:rPr>
                <w:rFonts w:ascii="Century Gothic" w:eastAsia="Times New Roman" w:hAnsi="Century Gothic" w:cs="Times New Roman"/>
                <w:bCs/>
                <w:color w:val="595959"/>
                <w:sz w:val="16"/>
                <w:szCs w:val="16"/>
                <w:lang w:val="es-ES" w:eastAsia="es-ES"/>
              </w:rPr>
              <w:t>Uso del INEC.</w:t>
            </w:r>
          </w:p>
          <w:p w14:paraId="2EC9CAD5" w14:textId="0C38CC1B" w:rsidR="00CA71A0" w:rsidRPr="00CA71A0" w:rsidRDefault="00CA71A0" w:rsidP="00CA71A0">
            <w:pPr>
              <w:jc w:val="both"/>
              <w:rPr>
                <w:rFonts w:ascii="Century Gothic" w:eastAsia="Times New Roman" w:hAnsi="Century Gothic" w:cs="Times New Roman"/>
                <w:bCs/>
                <w:color w:val="595959"/>
                <w:sz w:val="16"/>
                <w:szCs w:val="16"/>
                <w:lang w:val="es-ES" w:eastAsia="es-ES"/>
              </w:rPr>
            </w:pPr>
            <w:r>
              <w:rPr>
                <w:rFonts w:ascii="Century Gothic" w:eastAsia="Times New Roman" w:hAnsi="Century Gothic" w:cs="Times New Roman"/>
                <w:b/>
                <w:bCs/>
                <w:color w:val="595959"/>
                <w:sz w:val="16"/>
                <w:szCs w:val="16"/>
                <w:lang w:val="es-ES" w:eastAsia="es-ES"/>
              </w:rPr>
              <w:t xml:space="preserve">Sección A. </w:t>
            </w:r>
            <w:r>
              <w:rPr>
                <w:rFonts w:ascii="Century Gothic" w:eastAsia="Times New Roman" w:hAnsi="Century Gothic" w:cs="Times New Roman"/>
                <w:bCs/>
                <w:color w:val="595959"/>
                <w:sz w:val="16"/>
                <w:szCs w:val="16"/>
                <w:lang w:val="es-ES" w:eastAsia="es-ES"/>
              </w:rPr>
              <w:t>Identificación y Ubicación.</w:t>
            </w:r>
          </w:p>
          <w:p w14:paraId="0E771071" w14:textId="79FAEA7E" w:rsidR="00CA71A0" w:rsidRDefault="00CA71A0" w:rsidP="00CA71A0">
            <w:pPr>
              <w:jc w:val="both"/>
              <w:rPr>
                <w:rFonts w:ascii="Century Gothic" w:eastAsia="Times New Roman" w:hAnsi="Century Gothic" w:cs="Times New Roman"/>
                <w:b/>
                <w:bCs/>
                <w:color w:val="595959"/>
                <w:sz w:val="16"/>
                <w:szCs w:val="16"/>
                <w:lang w:val="es-ES" w:eastAsia="es-ES"/>
              </w:rPr>
            </w:pPr>
            <w:r>
              <w:rPr>
                <w:rFonts w:ascii="Century Gothic" w:eastAsia="Times New Roman" w:hAnsi="Century Gothic" w:cs="Times New Roman"/>
                <w:b/>
                <w:bCs/>
                <w:color w:val="595959"/>
                <w:sz w:val="16"/>
                <w:szCs w:val="16"/>
                <w:lang w:val="es-ES" w:eastAsia="es-ES"/>
              </w:rPr>
              <w:t>Sección B.</w:t>
            </w:r>
            <w:r w:rsidRPr="00CA71A0">
              <w:rPr>
                <w:rFonts w:ascii="Century Gothic" w:eastAsia="Times New Roman" w:hAnsi="Century Gothic" w:cs="Times New Roman"/>
                <w:bCs/>
                <w:color w:val="595959"/>
                <w:sz w:val="16"/>
                <w:szCs w:val="16"/>
                <w:lang w:val="es-ES" w:eastAsia="es-ES"/>
              </w:rPr>
              <w:t xml:space="preserve"> Actividades e Inicio de Actividad.</w:t>
            </w:r>
          </w:p>
          <w:p w14:paraId="455DF03D" w14:textId="2A02D6F1" w:rsidR="00CA71A0" w:rsidRPr="00CA71A0" w:rsidRDefault="00CA71A0" w:rsidP="00590E4F">
            <w:pPr>
              <w:jc w:val="both"/>
              <w:rPr>
                <w:rFonts w:ascii="Century Gothic" w:eastAsia="Times New Roman" w:hAnsi="Century Gothic" w:cs="Times New Roman"/>
                <w:bCs/>
                <w:color w:val="595959"/>
                <w:sz w:val="16"/>
                <w:szCs w:val="16"/>
                <w:lang w:val="es-ES" w:eastAsia="es-ES"/>
              </w:rPr>
            </w:pPr>
            <w:r>
              <w:rPr>
                <w:rFonts w:ascii="Century Gothic" w:eastAsia="Times New Roman" w:hAnsi="Century Gothic" w:cs="Times New Roman"/>
                <w:b/>
                <w:bCs/>
                <w:color w:val="595959"/>
                <w:sz w:val="16"/>
                <w:szCs w:val="16"/>
                <w:lang w:val="es-ES" w:eastAsia="es-ES"/>
              </w:rPr>
              <w:t xml:space="preserve">Sección C. </w:t>
            </w:r>
            <w:r w:rsidRPr="00CA71A0">
              <w:rPr>
                <w:rFonts w:ascii="Century Gothic" w:eastAsia="Times New Roman" w:hAnsi="Century Gothic" w:cs="Times New Roman"/>
                <w:bCs/>
                <w:color w:val="595959"/>
                <w:sz w:val="16"/>
                <w:szCs w:val="16"/>
                <w:lang w:val="es-ES" w:eastAsia="es-ES"/>
              </w:rPr>
              <w:t>Funcionamiento Durante el 2022.</w:t>
            </w:r>
          </w:p>
          <w:p w14:paraId="08E6892D"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Capítulo 1</w:t>
            </w:r>
            <w:r w:rsidRPr="00576C75">
              <w:rPr>
                <w:rFonts w:ascii="Century Gothic" w:eastAsia="Times New Roman" w:hAnsi="Century Gothic" w:cs="Times New Roman"/>
                <w:color w:val="595959"/>
                <w:sz w:val="16"/>
                <w:szCs w:val="16"/>
                <w:lang w:val="es-ES" w:eastAsia="es-ES"/>
              </w:rPr>
              <w:t>. Estado de Resultados Año 2022.</w:t>
            </w:r>
            <w:r w:rsidRPr="00576C75">
              <w:rPr>
                <w:rFonts w:ascii="Century Gothic" w:eastAsia="Times New Roman" w:hAnsi="Century Gothic" w:cs="Times New Roman"/>
                <w:color w:val="595959"/>
                <w:sz w:val="16"/>
                <w:szCs w:val="16"/>
                <w:lang w:val="es-ES" w:eastAsia="es-ES"/>
              </w:rPr>
              <w:br/>
            </w:r>
            <w:r w:rsidRPr="00576C75">
              <w:rPr>
                <w:rFonts w:ascii="Century Gothic" w:eastAsia="Times New Roman" w:hAnsi="Century Gothic" w:cs="Times New Roman"/>
                <w:b/>
                <w:color w:val="595959"/>
                <w:sz w:val="16"/>
                <w:szCs w:val="16"/>
                <w:lang w:val="es-ES" w:eastAsia="es-ES"/>
              </w:rPr>
              <w:t>Capítulo 2.</w:t>
            </w:r>
            <w:r w:rsidRPr="00576C75">
              <w:rPr>
                <w:rFonts w:ascii="Century Gothic" w:eastAsia="Times New Roman" w:hAnsi="Century Gothic" w:cs="Times New Roman"/>
                <w:color w:val="595959"/>
                <w:sz w:val="16"/>
                <w:szCs w:val="16"/>
                <w:lang w:val="es-ES" w:eastAsia="es-ES"/>
              </w:rPr>
              <w:t xml:space="preserve"> Ventas Netas por Tipo de Producto/Servicios.</w:t>
            </w:r>
            <w:r w:rsidRPr="00576C75">
              <w:rPr>
                <w:rFonts w:ascii="Century Gothic" w:eastAsia="Times New Roman" w:hAnsi="Century Gothic" w:cs="Times New Roman"/>
                <w:color w:val="A8D08D" w:themeColor="accent6" w:themeTint="99"/>
                <w:sz w:val="16"/>
                <w:szCs w:val="16"/>
                <w:lang w:val="es-ES" w:eastAsia="es-ES"/>
              </w:rPr>
              <w:t xml:space="preserve"> </w:t>
            </w:r>
            <w:r w:rsidRPr="00576C75">
              <w:rPr>
                <w:rFonts w:ascii="Century Gothic" w:eastAsia="Times New Roman" w:hAnsi="Century Gothic" w:cs="Times New Roman"/>
                <w:color w:val="595959"/>
                <w:sz w:val="16"/>
                <w:szCs w:val="16"/>
                <w:lang w:val="es-ES" w:eastAsia="es-ES"/>
              </w:rPr>
              <w:br/>
            </w:r>
            <w:r w:rsidRPr="00576C75">
              <w:rPr>
                <w:rFonts w:ascii="Century Gothic" w:eastAsia="Times New Roman" w:hAnsi="Century Gothic" w:cs="Times New Roman"/>
                <w:b/>
                <w:bCs/>
                <w:color w:val="595959"/>
                <w:sz w:val="16"/>
                <w:szCs w:val="16"/>
                <w:lang w:val="es-ES" w:eastAsia="es-ES"/>
              </w:rPr>
              <w:t>Capítulo 4</w:t>
            </w:r>
            <w:r w:rsidRPr="00576C75">
              <w:rPr>
                <w:rFonts w:ascii="Century Gothic" w:eastAsia="Times New Roman" w:hAnsi="Century Gothic" w:cs="Times New Roman"/>
                <w:color w:val="595959"/>
                <w:sz w:val="16"/>
                <w:szCs w:val="16"/>
                <w:lang w:val="es-ES" w:eastAsia="es-ES"/>
              </w:rPr>
              <w:t xml:space="preserve">. Activos fijos tangibles e intangibles Año 2022. </w:t>
            </w:r>
            <w:r w:rsidRPr="00576C75">
              <w:rPr>
                <w:rFonts w:ascii="Century Gothic" w:eastAsia="Times New Roman" w:hAnsi="Century Gothic" w:cs="Times New Roman"/>
                <w:color w:val="595959"/>
                <w:sz w:val="16"/>
                <w:szCs w:val="16"/>
                <w:lang w:val="es-ES" w:eastAsia="es-ES"/>
              </w:rPr>
              <w:br/>
            </w:r>
            <w:r w:rsidRPr="00576C75">
              <w:rPr>
                <w:rFonts w:ascii="Century Gothic" w:eastAsia="Times New Roman" w:hAnsi="Century Gothic" w:cs="Times New Roman"/>
                <w:b/>
                <w:bCs/>
                <w:color w:val="595959"/>
                <w:sz w:val="16"/>
                <w:szCs w:val="16"/>
                <w:lang w:val="es-ES" w:eastAsia="es-ES"/>
              </w:rPr>
              <w:t>Capítulo 5</w:t>
            </w:r>
            <w:r w:rsidRPr="00576C75">
              <w:rPr>
                <w:rFonts w:ascii="Century Gothic" w:eastAsia="Times New Roman" w:hAnsi="Century Gothic" w:cs="Times New Roman"/>
                <w:color w:val="595959"/>
                <w:sz w:val="16"/>
                <w:szCs w:val="16"/>
                <w:lang w:val="es-ES" w:eastAsia="es-ES"/>
              </w:rPr>
              <w:t xml:space="preserve">. Personal Ocupado. </w:t>
            </w:r>
            <w:r w:rsidRPr="00576C75">
              <w:rPr>
                <w:rFonts w:ascii="Century Gothic" w:eastAsia="Times New Roman" w:hAnsi="Century Gothic" w:cs="Times New Roman"/>
                <w:color w:val="595959"/>
                <w:sz w:val="16"/>
                <w:szCs w:val="16"/>
                <w:lang w:val="es-ES" w:eastAsia="es-ES"/>
              </w:rPr>
              <w:br/>
            </w:r>
            <w:r w:rsidRPr="00576C75">
              <w:rPr>
                <w:rFonts w:ascii="Century Gothic" w:eastAsia="Times New Roman" w:hAnsi="Century Gothic" w:cs="Times New Roman"/>
                <w:b/>
                <w:bCs/>
                <w:color w:val="595959"/>
                <w:sz w:val="16"/>
                <w:szCs w:val="16"/>
                <w:lang w:val="es-ES" w:eastAsia="es-ES"/>
              </w:rPr>
              <w:t>Capítulo 9.</w:t>
            </w:r>
            <w:r w:rsidRPr="00576C75">
              <w:rPr>
                <w:rFonts w:ascii="Century Gothic" w:eastAsia="Times New Roman" w:hAnsi="Century Gothic" w:cs="Times New Roman"/>
                <w:color w:val="595959"/>
                <w:sz w:val="16"/>
                <w:szCs w:val="16"/>
                <w:lang w:val="es-ES" w:eastAsia="es-ES"/>
              </w:rPr>
              <w:t xml:space="preserve"> Energía, Combustibles y Lubricantes.</w:t>
            </w:r>
          </w:p>
        </w:tc>
      </w:tr>
      <w:tr w:rsidR="00590E4F" w:rsidRPr="00576C75" w14:paraId="2B57731A" w14:textId="77777777" w:rsidTr="00590E4F">
        <w:trPr>
          <w:trHeight w:val="978"/>
        </w:trPr>
        <w:tc>
          <w:tcPr>
            <w:tcW w:w="2462" w:type="dxa"/>
            <w:vMerge/>
            <w:tcBorders>
              <w:top w:val="nil"/>
              <w:left w:val="single" w:sz="4" w:space="0" w:color="auto"/>
              <w:bottom w:val="single" w:sz="4" w:space="0" w:color="auto"/>
              <w:right w:val="single" w:sz="4" w:space="0" w:color="auto"/>
            </w:tcBorders>
            <w:vAlign w:val="center"/>
            <w:hideMark/>
          </w:tcPr>
          <w:p w14:paraId="38CA899D"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382" w:type="dxa"/>
            <w:tcBorders>
              <w:top w:val="nil"/>
              <w:left w:val="nil"/>
              <w:bottom w:val="nil"/>
              <w:right w:val="single" w:sz="4" w:space="0" w:color="auto"/>
            </w:tcBorders>
            <w:shd w:val="clear" w:color="000000" w:fill="FFFFFF"/>
            <w:vAlign w:val="center"/>
            <w:hideMark/>
          </w:tcPr>
          <w:p w14:paraId="4D0E189D"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2022_ENESEM_BBD_PRODUCTOS.sav</w:t>
            </w:r>
          </w:p>
        </w:tc>
        <w:tc>
          <w:tcPr>
            <w:tcW w:w="2989" w:type="dxa"/>
            <w:tcBorders>
              <w:top w:val="nil"/>
              <w:left w:val="nil"/>
              <w:bottom w:val="single" w:sz="4" w:space="0" w:color="auto"/>
              <w:right w:val="single" w:sz="4" w:space="0" w:color="auto"/>
            </w:tcBorders>
            <w:shd w:val="clear" w:color="000000" w:fill="FFFFFF"/>
            <w:vAlign w:val="center"/>
            <w:hideMark/>
          </w:tcPr>
          <w:p w14:paraId="30D30AF0"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Capítulo 2.</w:t>
            </w:r>
            <w:r w:rsidRPr="00576C75">
              <w:rPr>
                <w:rFonts w:ascii="Century Gothic" w:eastAsia="Times New Roman" w:hAnsi="Century Gothic" w:cs="Times New Roman"/>
                <w:b/>
                <w:bCs/>
                <w:color w:val="595959"/>
                <w:sz w:val="16"/>
                <w:szCs w:val="16"/>
                <w:lang w:val="es-ES" w:eastAsia="es-ES"/>
              </w:rPr>
              <w:br/>
              <w:t>Sección 2.1.</w:t>
            </w:r>
            <w:r w:rsidRPr="00576C75">
              <w:rPr>
                <w:rFonts w:ascii="Century Gothic" w:eastAsia="Times New Roman" w:hAnsi="Century Gothic" w:cs="Times New Roman"/>
                <w:color w:val="595959"/>
                <w:sz w:val="16"/>
                <w:szCs w:val="16"/>
                <w:lang w:val="es-ES" w:eastAsia="es-ES"/>
              </w:rPr>
              <w:t xml:space="preserve"> Producción y Ventas Netas de bienes producidos por la empresa. </w:t>
            </w:r>
          </w:p>
        </w:tc>
      </w:tr>
      <w:tr w:rsidR="00590E4F" w:rsidRPr="00576C75" w14:paraId="4501DFC8" w14:textId="77777777" w:rsidTr="00590E4F">
        <w:trPr>
          <w:trHeight w:val="1546"/>
        </w:trPr>
        <w:tc>
          <w:tcPr>
            <w:tcW w:w="2462" w:type="dxa"/>
            <w:vMerge/>
            <w:tcBorders>
              <w:top w:val="nil"/>
              <w:left w:val="single" w:sz="4" w:space="0" w:color="auto"/>
              <w:bottom w:val="single" w:sz="4" w:space="0" w:color="auto"/>
              <w:right w:val="single" w:sz="4" w:space="0" w:color="auto"/>
            </w:tcBorders>
            <w:vAlign w:val="center"/>
            <w:hideMark/>
          </w:tcPr>
          <w:p w14:paraId="54E78516"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382" w:type="dxa"/>
            <w:tcBorders>
              <w:top w:val="single" w:sz="4" w:space="0" w:color="auto"/>
              <w:left w:val="nil"/>
              <w:bottom w:val="single" w:sz="4" w:space="0" w:color="auto"/>
              <w:right w:val="single" w:sz="4" w:space="0" w:color="auto"/>
            </w:tcBorders>
            <w:shd w:val="clear" w:color="000000" w:fill="FFFFFF"/>
            <w:vAlign w:val="center"/>
            <w:hideMark/>
          </w:tcPr>
          <w:p w14:paraId="50E97243"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2022_ENESEM_BDD_COMERCIO.sav</w:t>
            </w:r>
          </w:p>
        </w:tc>
        <w:tc>
          <w:tcPr>
            <w:tcW w:w="2989" w:type="dxa"/>
            <w:tcBorders>
              <w:top w:val="nil"/>
              <w:left w:val="nil"/>
              <w:bottom w:val="single" w:sz="4" w:space="0" w:color="auto"/>
              <w:right w:val="single" w:sz="4" w:space="0" w:color="auto"/>
            </w:tcBorders>
            <w:shd w:val="clear" w:color="000000" w:fill="FFFFFF"/>
            <w:vAlign w:val="center"/>
            <w:hideMark/>
          </w:tcPr>
          <w:p w14:paraId="26D142F1"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 xml:space="preserve">Capítulo 2. </w:t>
            </w:r>
            <w:r w:rsidRPr="00576C75">
              <w:rPr>
                <w:rFonts w:ascii="Century Gothic" w:eastAsia="Times New Roman" w:hAnsi="Century Gothic" w:cs="Times New Roman"/>
                <w:b/>
                <w:bCs/>
                <w:color w:val="595959"/>
                <w:sz w:val="16"/>
                <w:szCs w:val="16"/>
                <w:lang w:val="es-ES" w:eastAsia="es-ES"/>
              </w:rPr>
              <w:br/>
              <w:t>Sección 2.2</w:t>
            </w:r>
            <w:r w:rsidRPr="00576C75">
              <w:rPr>
                <w:rFonts w:ascii="Century Gothic" w:eastAsia="Times New Roman" w:hAnsi="Century Gothic" w:cs="Times New Roman"/>
                <w:color w:val="595959"/>
                <w:sz w:val="16"/>
                <w:szCs w:val="16"/>
                <w:lang w:val="es-ES" w:eastAsia="es-ES"/>
              </w:rPr>
              <w:t xml:space="preserve">. Ventas netas de bienes comercializados por la empresa al por mayor. </w:t>
            </w:r>
            <w:r w:rsidRPr="00576C75">
              <w:rPr>
                <w:rFonts w:ascii="Century Gothic" w:eastAsia="Times New Roman" w:hAnsi="Century Gothic" w:cs="Times New Roman"/>
                <w:color w:val="595959"/>
                <w:sz w:val="16"/>
                <w:szCs w:val="16"/>
                <w:lang w:val="es-ES" w:eastAsia="es-ES"/>
              </w:rPr>
              <w:br/>
            </w:r>
            <w:r w:rsidRPr="00576C75">
              <w:rPr>
                <w:rFonts w:ascii="Century Gothic" w:eastAsia="Times New Roman" w:hAnsi="Century Gothic" w:cs="Times New Roman"/>
                <w:b/>
                <w:bCs/>
                <w:color w:val="595959"/>
                <w:sz w:val="16"/>
                <w:szCs w:val="16"/>
                <w:lang w:val="es-ES" w:eastAsia="es-ES"/>
              </w:rPr>
              <w:t>Sección 2.3.</w:t>
            </w:r>
            <w:r w:rsidRPr="00576C75">
              <w:rPr>
                <w:rFonts w:ascii="Century Gothic" w:eastAsia="Times New Roman" w:hAnsi="Century Gothic" w:cs="Times New Roman"/>
                <w:color w:val="595959"/>
                <w:sz w:val="16"/>
                <w:szCs w:val="16"/>
                <w:lang w:val="es-ES" w:eastAsia="es-ES"/>
              </w:rPr>
              <w:t xml:space="preserve"> Ventas netas de bienes comercializados por la empresa al por menor.</w:t>
            </w:r>
          </w:p>
        </w:tc>
      </w:tr>
      <w:tr w:rsidR="00590E4F" w:rsidRPr="00576C75" w14:paraId="67E9A95D" w14:textId="77777777" w:rsidTr="00590E4F">
        <w:trPr>
          <w:trHeight w:val="584"/>
        </w:trPr>
        <w:tc>
          <w:tcPr>
            <w:tcW w:w="2462" w:type="dxa"/>
            <w:vMerge/>
            <w:tcBorders>
              <w:top w:val="nil"/>
              <w:left w:val="single" w:sz="4" w:space="0" w:color="auto"/>
              <w:bottom w:val="single" w:sz="4" w:space="0" w:color="auto"/>
              <w:right w:val="single" w:sz="4" w:space="0" w:color="auto"/>
            </w:tcBorders>
            <w:vAlign w:val="center"/>
            <w:hideMark/>
          </w:tcPr>
          <w:p w14:paraId="73F2D964"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382" w:type="dxa"/>
            <w:tcBorders>
              <w:top w:val="nil"/>
              <w:left w:val="nil"/>
              <w:bottom w:val="single" w:sz="4" w:space="0" w:color="auto"/>
              <w:right w:val="single" w:sz="4" w:space="0" w:color="auto"/>
            </w:tcBorders>
            <w:shd w:val="clear" w:color="000000" w:fill="FFFFFF"/>
            <w:vAlign w:val="center"/>
            <w:hideMark/>
          </w:tcPr>
          <w:p w14:paraId="468AB415"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2022_ENESEM_BDD_SERVICIOS.sav</w:t>
            </w:r>
          </w:p>
        </w:tc>
        <w:tc>
          <w:tcPr>
            <w:tcW w:w="2989" w:type="dxa"/>
            <w:tcBorders>
              <w:top w:val="nil"/>
              <w:left w:val="nil"/>
              <w:bottom w:val="single" w:sz="4" w:space="0" w:color="auto"/>
              <w:right w:val="single" w:sz="4" w:space="0" w:color="auto"/>
            </w:tcBorders>
            <w:shd w:val="clear" w:color="000000" w:fill="FFFFFF"/>
            <w:vAlign w:val="center"/>
            <w:hideMark/>
          </w:tcPr>
          <w:p w14:paraId="522B730D"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Capítulo 2.</w:t>
            </w:r>
            <w:r w:rsidRPr="00576C75">
              <w:rPr>
                <w:rFonts w:ascii="Century Gothic" w:eastAsia="Times New Roman" w:hAnsi="Century Gothic" w:cs="Times New Roman"/>
                <w:color w:val="595959"/>
                <w:sz w:val="16"/>
                <w:szCs w:val="16"/>
                <w:lang w:val="es-ES" w:eastAsia="es-ES"/>
              </w:rPr>
              <w:br/>
            </w:r>
            <w:r w:rsidRPr="00576C75">
              <w:rPr>
                <w:rFonts w:ascii="Century Gothic" w:eastAsia="Times New Roman" w:hAnsi="Century Gothic" w:cs="Times New Roman"/>
                <w:b/>
                <w:bCs/>
                <w:color w:val="595959"/>
                <w:sz w:val="16"/>
                <w:szCs w:val="16"/>
                <w:lang w:val="es-ES" w:eastAsia="es-ES"/>
              </w:rPr>
              <w:t>Sección 2.4.</w:t>
            </w:r>
            <w:r w:rsidRPr="00576C75">
              <w:rPr>
                <w:rFonts w:ascii="Century Gothic" w:eastAsia="Times New Roman" w:hAnsi="Century Gothic" w:cs="Times New Roman"/>
                <w:color w:val="595959"/>
                <w:sz w:val="16"/>
                <w:szCs w:val="16"/>
                <w:lang w:val="es-ES" w:eastAsia="es-ES"/>
              </w:rPr>
              <w:t xml:space="preserve"> Ventas netas de servicios.</w:t>
            </w:r>
          </w:p>
        </w:tc>
      </w:tr>
      <w:tr w:rsidR="00590E4F" w:rsidRPr="00576C75" w14:paraId="333987A4" w14:textId="77777777" w:rsidTr="00590E4F">
        <w:trPr>
          <w:trHeight w:val="899"/>
        </w:trPr>
        <w:tc>
          <w:tcPr>
            <w:tcW w:w="2462" w:type="dxa"/>
            <w:vMerge/>
            <w:tcBorders>
              <w:top w:val="nil"/>
              <w:left w:val="single" w:sz="4" w:space="0" w:color="auto"/>
              <w:bottom w:val="single" w:sz="4" w:space="0" w:color="auto"/>
              <w:right w:val="single" w:sz="4" w:space="0" w:color="auto"/>
            </w:tcBorders>
            <w:vAlign w:val="center"/>
            <w:hideMark/>
          </w:tcPr>
          <w:p w14:paraId="0A13475B"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382" w:type="dxa"/>
            <w:tcBorders>
              <w:top w:val="nil"/>
              <w:left w:val="nil"/>
              <w:bottom w:val="single" w:sz="4" w:space="0" w:color="auto"/>
              <w:right w:val="single" w:sz="4" w:space="0" w:color="auto"/>
            </w:tcBorders>
            <w:shd w:val="clear" w:color="000000" w:fill="FFFFFF"/>
            <w:vAlign w:val="center"/>
            <w:hideMark/>
          </w:tcPr>
          <w:p w14:paraId="20A5171F"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2022_ENESEM_BDD_MATERIAS_PRIMAS.sav</w:t>
            </w:r>
          </w:p>
        </w:tc>
        <w:tc>
          <w:tcPr>
            <w:tcW w:w="2989" w:type="dxa"/>
            <w:tcBorders>
              <w:top w:val="nil"/>
              <w:left w:val="nil"/>
              <w:bottom w:val="single" w:sz="4" w:space="0" w:color="auto"/>
              <w:right w:val="single" w:sz="4" w:space="0" w:color="auto"/>
            </w:tcBorders>
            <w:shd w:val="clear" w:color="000000" w:fill="FFFFFF"/>
            <w:vAlign w:val="center"/>
            <w:hideMark/>
          </w:tcPr>
          <w:p w14:paraId="7874C86A"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 xml:space="preserve">Capítulo 3. </w:t>
            </w:r>
            <w:r w:rsidRPr="00576C75">
              <w:rPr>
                <w:rFonts w:ascii="Century Gothic" w:eastAsia="Times New Roman" w:hAnsi="Century Gothic" w:cs="Times New Roman"/>
                <w:color w:val="595959"/>
                <w:sz w:val="16"/>
                <w:szCs w:val="16"/>
                <w:lang w:val="es-ES" w:eastAsia="es-ES"/>
              </w:rPr>
              <w:t xml:space="preserve">Costos de la Materia Prima, Materiales Auxiliares, Repuestos y Accesorios, Envases y Embalajes en el año 2022. </w:t>
            </w:r>
          </w:p>
        </w:tc>
      </w:tr>
      <w:tr w:rsidR="00590E4F" w:rsidRPr="00576C75" w14:paraId="51B3E9A2" w14:textId="77777777" w:rsidTr="00590E4F">
        <w:trPr>
          <w:trHeight w:val="615"/>
        </w:trPr>
        <w:tc>
          <w:tcPr>
            <w:tcW w:w="2462" w:type="dxa"/>
            <w:vMerge/>
            <w:tcBorders>
              <w:top w:val="nil"/>
              <w:left w:val="single" w:sz="4" w:space="0" w:color="auto"/>
              <w:bottom w:val="single" w:sz="4" w:space="0" w:color="auto"/>
              <w:right w:val="single" w:sz="4" w:space="0" w:color="auto"/>
            </w:tcBorders>
            <w:vAlign w:val="center"/>
            <w:hideMark/>
          </w:tcPr>
          <w:p w14:paraId="41155F3E"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382" w:type="dxa"/>
            <w:tcBorders>
              <w:top w:val="nil"/>
              <w:left w:val="nil"/>
              <w:bottom w:val="single" w:sz="4" w:space="0" w:color="auto"/>
              <w:right w:val="single" w:sz="4" w:space="0" w:color="auto"/>
            </w:tcBorders>
            <w:shd w:val="clear" w:color="000000" w:fill="FFFFFF"/>
            <w:vAlign w:val="center"/>
            <w:hideMark/>
          </w:tcPr>
          <w:p w14:paraId="6BF39DFE"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2022_ENESEM_ESTABLECIMIENTOS.sav</w:t>
            </w:r>
          </w:p>
        </w:tc>
        <w:tc>
          <w:tcPr>
            <w:tcW w:w="2989" w:type="dxa"/>
            <w:tcBorders>
              <w:top w:val="nil"/>
              <w:left w:val="nil"/>
              <w:bottom w:val="single" w:sz="4" w:space="0" w:color="auto"/>
              <w:right w:val="single" w:sz="4" w:space="0" w:color="auto"/>
            </w:tcBorders>
            <w:shd w:val="clear" w:color="000000" w:fill="FFFFFF"/>
            <w:vAlign w:val="center"/>
            <w:hideMark/>
          </w:tcPr>
          <w:p w14:paraId="7C011C9F"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Capítulo 6.</w:t>
            </w:r>
            <w:r w:rsidRPr="00576C75">
              <w:rPr>
                <w:rFonts w:ascii="Century Gothic" w:eastAsia="Times New Roman" w:hAnsi="Century Gothic" w:cs="Times New Roman"/>
                <w:color w:val="595959"/>
                <w:sz w:val="16"/>
                <w:szCs w:val="16"/>
                <w:lang w:val="es-ES" w:eastAsia="es-ES"/>
              </w:rPr>
              <w:t xml:space="preserve"> Identificación e Información Económica de los Establecimientos Año 2022.</w:t>
            </w:r>
          </w:p>
        </w:tc>
      </w:tr>
      <w:tr w:rsidR="00590E4F" w:rsidRPr="00576C75" w14:paraId="2EB64498" w14:textId="77777777" w:rsidTr="00590E4F">
        <w:trPr>
          <w:trHeight w:val="678"/>
        </w:trPr>
        <w:tc>
          <w:tcPr>
            <w:tcW w:w="2462" w:type="dxa"/>
            <w:vMerge/>
            <w:tcBorders>
              <w:top w:val="nil"/>
              <w:left w:val="single" w:sz="4" w:space="0" w:color="auto"/>
              <w:bottom w:val="single" w:sz="4" w:space="0" w:color="auto"/>
              <w:right w:val="single" w:sz="4" w:space="0" w:color="auto"/>
            </w:tcBorders>
            <w:vAlign w:val="center"/>
            <w:hideMark/>
          </w:tcPr>
          <w:p w14:paraId="7E16DF03"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382" w:type="dxa"/>
            <w:tcBorders>
              <w:top w:val="nil"/>
              <w:left w:val="nil"/>
              <w:bottom w:val="single" w:sz="4" w:space="0" w:color="auto"/>
              <w:right w:val="single" w:sz="4" w:space="0" w:color="auto"/>
            </w:tcBorders>
            <w:shd w:val="clear" w:color="000000" w:fill="FFFFFF"/>
            <w:vAlign w:val="center"/>
            <w:hideMark/>
          </w:tcPr>
          <w:p w14:paraId="4E767D43"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2022_ENESEM_BDD_TIC.sav</w:t>
            </w:r>
          </w:p>
        </w:tc>
        <w:tc>
          <w:tcPr>
            <w:tcW w:w="2989" w:type="dxa"/>
            <w:tcBorders>
              <w:top w:val="nil"/>
              <w:left w:val="nil"/>
              <w:bottom w:val="single" w:sz="4" w:space="0" w:color="auto"/>
              <w:right w:val="single" w:sz="4" w:space="0" w:color="auto"/>
            </w:tcBorders>
            <w:shd w:val="clear" w:color="000000" w:fill="FFFFFF"/>
            <w:vAlign w:val="center"/>
            <w:hideMark/>
          </w:tcPr>
          <w:p w14:paraId="32B040E4"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Capítulo 11.</w:t>
            </w:r>
            <w:r w:rsidRPr="00576C75">
              <w:rPr>
                <w:rFonts w:ascii="Century Gothic" w:eastAsia="Times New Roman" w:hAnsi="Century Gothic" w:cs="Times New Roman"/>
                <w:color w:val="595959"/>
                <w:sz w:val="16"/>
                <w:szCs w:val="16"/>
                <w:lang w:val="es-ES" w:eastAsia="es-ES"/>
              </w:rPr>
              <w:t xml:space="preserve"> Tecnologías de la Información y la Comunicación TIC.</w:t>
            </w:r>
          </w:p>
        </w:tc>
      </w:tr>
    </w:tbl>
    <w:p w14:paraId="217245ED" w14:textId="77777777" w:rsidR="00590E4F" w:rsidRPr="00576C75" w:rsidRDefault="00590E4F" w:rsidP="00590E4F">
      <w:pPr>
        <w:jc w:val="both"/>
        <w:rPr>
          <w:rFonts w:ascii="Century Gothic" w:eastAsia="Century Gothic" w:hAnsi="Century Gothic" w:cs="Times New Roman"/>
          <w:b/>
          <w:bCs/>
          <w:color w:val="595959" w:themeColor="text1" w:themeTint="A6"/>
          <w:sz w:val="16"/>
          <w:szCs w:val="16"/>
          <w:lang w:eastAsia="es-ES_tradnl" w:bidi="es-ES"/>
        </w:rPr>
      </w:pPr>
    </w:p>
    <w:p w14:paraId="37F14C3F" w14:textId="77777777" w:rsidR="00590E4F" w:rsidRPr="00576C75" w:rsidRDefault="00590E4F" w:rsidP="00590E4F">
      <w:pPr>
        <w:jc w:val="both"/>
        <w:rPr>
          <w:rFonts w:ascii="Century Gothic" w:eastAsia="Century Gothic" w:hAnsi="Century Gothic" w:cs="Times New Roman"/>
          <w:b/>
          <w:bCs/>
          <w:color w:val="595959" w:themeColor="text1" w:themeTint="A6"/>
          <w:sz w:val="16"/>
          <w:szCs w:val="16"/>
          <w:lang w:eastAsia="es-ES_tradnl" w:bidi="es-ES"/>
        </w:rPr>
      </w:pPr>
    </w:p>
    <w:p w14:paraId="3F06DABD" w14:textId="77777777" w:rsidR="00590E4F" w:rsidRPr="00576C75" w:rsidRDefault="00590E4F" w:rsidP="00590E4F">
      <w:pPr>
        <w:jc w:val="both"/>
        <w:rPr>
          <w:rFonts w:ascii="Century Gothic" w:eastAsia="Century Gothic" w:hAnsi="Century Gothic" w:cs="Times New Roman"/>
          <w:b/>
          <w:bCs/>
          <w:color w:val="595959" w:themeColor="text1" w:themeTint="A6"/>
          <w:sz w:val="16"/>
          <w:szCs w:val="16"/>
          <w:lang w:eastAsia="es-ES_tradnl" w:bidi="es-ES"/>
        </w:rPr>
      </w:pPr>
    </w:p>
    <w:p w14:paraId="050253F0" w14:textId="77777777" w:rsidR="00590E4F" w:rsidRPr="00576C75" w:rsidRDefault="00590E4F" w:rsidP="00590E4F">
      <w:pPr>
        <w:jc w:val="both"/>
        <w:rPr>
          <w:rFonts w:ascii="Century Gothic" w:eastAsia="Century Gothic" w:hAnsi="Century Gothic" w:cs="Times New Roman"/>
          <w:b/>
          <w:bCs/>
          <w:color w:val="595959" w:themeColor="text1" w:themeTint="A6"/>
          <w:sz w:val="16"/>
          <w:szCs w:val="16"/>
          <w:lang w:eastAsia="es-ES_tradnl" w:bidi="es-ES"/>
        </w:rPr>
      </w:pPr>
    </w:p>
    <w:tbl>
      <w:tblPr>
        <w:tblW w:w="8954" w:type="dxa"/>
        <w:tblInd w:w="55" w:type="dxa"/>
        <w:tblCellMar>
          <w:left w:w="70" w:type="dxa"/>
          <w:right w:w="70" w:type="dxa"/>
        </w:tblCellMar>
        <w:tblLook w:val="04A0" w:firstRow="1" w:lastRow="0" w:firstColumn="1" w:lastColumn="0" w:noHBand="0" w:noVBand="1"/>
      </w:tblPr>
      <w:tblGrid>
        <w:gridCol w:w="2411"/>
        <w:gridCol w:w="3431"/>
        <w:gridCol w:w="3112"/>
      </w:tblGrid>
      <w:tr w:rsidR="00590E4F" w:rsidRPr="00576C75" w14:paraId="14B2562C" w14:textId="77777777" w:rsidTr="00590E4F">
        <w:trPr>
          <w:trHeight w:val="325"/>
        </w:trPr>
        <w:tc>
          <w:tcPr>
            <w:tcW w:w="2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5AD868"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Número de preguntas en el formulario (sección o módulo)</w:t>
            </w:r>
          </w:p>
        </w:tc>
        <w:tc>
          <w:tcPr>
            <w:tcW w:w="3405" w:type="dxa"/>
            <w:tcBorders>
              <w:top w:val="single" w:sz="4" w:space="0" w:color="auto"/>
              <w:left w:val="nil"/>
              <w:bottom w:val="single" w:sz="4" w:space="0" w:color="auto"/>
              <w:right w:val="single" w:sz="4" w:space="0" w:color="auto"/>
            </w:tcBorders>
            <w:shd w:val="clear" w:color="auto" w:fill="auto"/>
            <w:vAlign w:val="center"/>
            <w:hideMark/>
          </w:tcPr>
          <w:p w14:paraId="492CECCA"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2022_ESTRUCTURAL_EMPRESARIAL_BDD.sav</w:t>
            </w:r>
          </w:p>
        </w:tc>
        <w:tc>
          <w:tcPr>
            <w:tcW w:w="3129" w:type="dxa"/>
            <w:tcBorders>
              <w:top w:val="single" w:sz="4" w:space="0" w:color="auto"/>
              <w:left w:val="nil"/>
              <w:bottom w:val="single" w:sz="4" w:space="0" w:color="auto"/>
              <w:right w:val="single" w:sz="4" w:space="0" w:color="auto"/>
            </w:tcBorders>
            <w:shd w:val="clear" w:color="auto" w:fill="auto"/>
            <w:vAlign w:val="center"/>
            <w:hideMark/>
          </w:tcPr>
          <w:p w14:paraId="5B84E782" w14:textId="4A1FF44F" w:rsidR="00590E4F" w:rsidRPr="00576C75" w:rsidRDefault="00AC7A53" w:rsidP="00590E4F">
            <w:pPr>
              <w:jc w:val="both"/>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232</w:t>
            </w:r>
          </w:p>
        </w:tc>
      </w:tr>
      <w:tr w:rsidR="00590E4F" w:rsidRPr="00576C75" w14:paraId="0399A16F" w14:textId="77777777" w:rsidTr="00590E4F">
        <w:trPr>
          <w:trHeight w:val="325"/>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18A097B3"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63E86CF7"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2022_ENESEM_BBD_PRODUCTOS.sav</w:t>
            </w:r>
          </w:p>
        </w:tc>
        <w:tc>
          <w:tcPr>
            <w:tcW w:w="3129" w:type="dxa"/>
            <w:tcBorders>
              <w:top w:val="nil"/>
              <w:left w:val="nil"/>
              <w:bottom w:val="single" w:sz="4" w:space="0" w:color="auto"/>
              <w:right w:val="single" w:sz="4" w:space="0" w:color="auto"/>
            </w:tcBorders>
            <w:shd w:val="clear" w:color="auto" w:fill="auto"/>
            <w:vAlign w:val="center"/>
            <w:hideMark/>
          </w:tcPr>
          <w:p w14:paraId="66A92FBF" w14:textId="4F5406FC" w:rsidR="00590E4F" w:rsidRPr="00576C75" w:rsidRDefault="00AC7A53" w:rsidP="00590E4F">
            <w:pPr>
              <w:rPr>
                <w:rFonts w:ascii="Century Gothic" w:eastAsia="Times New Roman" w:hAnsi="Century Gothic" w:cs="Times New Roman"/>
                <w:color w:val="FF0000"/>
                <w:sz w:val="16"/>
                <w:szCs w:val="16"/>
                <w:highlight w:val="yellow"/>
                <w:lang w:val="es-ES" w:eastAsia="es-ES"/>
              </w:rPr>
            </w:pPr>
            <w:r>
              <w:rPr>
                <w:rFonts w:ascii="Century Gothic" w:eastAsia="Times New Roman" w:hAnsi="Century Gothic" w:cs="Times New Roman"/>
                <w:color w:val="595959"/>
                <w:sz w:val="16"/>
                <w:szCs w:val="16"/>
                <w:lang w:val="es-ES" w:eastAsia="es-ES"/>
              </w:rPr>
              <w:t>22</w:t>
            </w:r>
          </w:p>
        </w:tc>
      </w:tr>
      <w:tr w:rsidR="00590E4F" w:rsidRPr="00576C75" w14:paraId="4029357A" w14:textId="77777777" w:rsidTr="00590E4F">
        <w:trPr>
          <w:trHeight w:val="325"/>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7D2DA25"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nil"/>
            </w:tcBorders>
            <w:shd w:val="clear" w:color="auto" w:fill="auto"/>
            <w:vAlign w:val="center"/>
            <w:hideMark/>
          </w:tcPr>
          <w:p w14:paraId="2F078779"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2022_ENESEM_BDD_COMERCIO.sav</w:t>
            </w:r>
          </w:p>
        </w:tc>
        <w:tc>
          <w:tcPr>
            <w:tcW w:w="3129" w:type="dxa"/>
            <w:tcBorders>
              <w:top w:val="nil"/>
              <w:left w:val="single" w:sz="4" w:space="0" w:color="auto"/>
              <w:bottom w:val="single" w:sz="4" w:space="0" w:color="auto"/>
              <w:right w:val="single" w:sz="4" w:space="0" w:color="auto"/>
            </w:tcBorders>
            <w:shd w:val="clear" w:color="auto" w:fill="auto"/>
            <w:vAlign w:val="center"/>
            <w:hideMark/>
          </w:tcPr>
          <w:p w14:paraId="4EE4F21E" w14:textId="5FE624C6" w:rsidR="00590E4F" w:rsidRPr="00576C75" w:rsidRDefault="00AC7A53" w:rsidP="00590E4F">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31</w:t>
            </w:r>
          </w:p>
        </w:tc>
      </w:tr>
      <w:tr w:rsidR="00590E4F" w:rsidRPr="00576C75" w14:paraId="74C8EDAF" w14:textId="77777777" w:rsidTr="00590E4F">
        <w:trPr>
          <w:trHeight w:val="325"/>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07F5553A"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nil"/>
            </w:tcBorders>
            <w:shd w:val="clear" w:color="auto" w:fill="auto"/>
            <w:vAlign w:val="center"/>
            <w:hideMark/>
          </w:tcPr>
          <w:p w14:paraId="69D3459E"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2022_ENESEM_BDD_SERVICIOS.sav</w:t>
            </w:r>
          </w:p>
        </w:tc>
        <w:tc>
          <w:tcPr>
            <w:tcW w:w="3129" w:type="dxa"/>
            <w:tcBorders>
              <w:top w:val="nil"/>
              <w:left w:val="single" w:sz="4" w:space="0" w:color="auto"/>
              <w:bottom w:val="single" w:sz="4" w:space="0" w:color="auto"/>
              <w:right w:val="single" w:sz="4" w:space="0" w:color="auto"/>
            </w:tcBorders>
            <w:shd w:val="clear" w:color="auto" w:fill="auto"/>
            <w:vAlign w:val="center"/>
            <w:hideMark/>
          </w:tcPr>
          <w:p w14:paraId="6922BD66" w14:textId="5BD732C2" w:rsidR="00590E4F" w:rsidRPr="00576C75" w:rsidRDefault="00AC7A53" w:rsidP="00590E4F">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6</w:t>
            </w:r>
          </w:p>
        </w:tc>
      </w:tr>
      <w:tr w:rsidR="00590E4F" w:rsidRPr="00576C75" w14:paraId="450DBCF6" w14:textId="77777777" w:rsidTr="00590E4F">
        <w:trPr>
          <w:trHeight w:val="325"/>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5B534789"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24EC4171"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2022_ENESEM_BDD_MATERIAS_PRIMAS.sav</w:t>
            </w:r>
          </w:p>
        </w:tc>
        <w:tc>
          <w:tcPr>
            <w:tcW w:w="3129" w:type="dxa"/>
            <w:tcBorders>
              <w:top w:val="nil"/>
              <w:left w:val="nil"/>
              <w:bottom w:val="single" w:sz="4" w:space="0" w:color="auto"/>
              <w:right w:val="single" w:sz="4" w:space="0" w:color="auto"/>
            </w:tcBorders>
            <w:shd w:val="clear" w:color="auto" w:fill="auto"/>
            <w:vAlign w:val="center"/>
            <w:hideMark/>
          </w:tcPr>
          <w:p w14:paraId="16974A65" w14:textId="00FBDC66" w:rsidR="00590E4F" w:rsidRPr="00576C75" w:rsidRDefault="00AC7A53" w:rsidP="00590E4F">
            <w:pPr>
              <w:jc w:val="both"/>
              <w:rPr>
                <w:rFonts w:ascii="Century Gothic" w:eastAsia="Times New Roman" w:hAnsi="Century Gothic" w:cs="Times New Roman"/>
                <w:color w:val="FF0000"/>
                <w:sz w:val="16"/>
                <w:szCs w:val="16"/>
                <w:highlight w:val="yellow"/>
                <w:lang w:val="es-ES" w:eastAsia="es-ES"/>
              </w:rPr>
            </w:pPr>
            <w:r>
              <w:rPr>
                <w:rFonts w:ascii="Century Gothic" w:eastAsia="Times New Roman" w:hAnsi="Century Gothic" w:cs="Times New Roman"/>
                <w:color w:val="595959"/>
                <w:sz w:val="16"/>
                <w:szCs w:val="16"/>
                <w:lang w:val="es-ES" w:eastAsia="es-ES"/>
              </w:rPr>
              <w:t>17</w:t>
            </w:r>
          </w:p>
        </w:tc>
      </w:tr>
      <w:tr w:rsidR="00590E4F" w:rsidRPr="00576C75" w14:paraId="50B6CE6B" w14:textId="77777777" w:rsidTr="00590E4F">
        <w:trPr>
          <w:trHeight w:val="325"/>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B171304"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7F415EA2"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2022_ENESEM_ESTABLECIMIENTOS.sav</w:t>
            </w:r>
          </w:p>
        </w:tc>
        <w:tc>
          <w:tcPr>
            <w:tcW w:w="3129" w:type="dxa"/>
            <w:tcBorders>
              <w:top w:val="nil"/>
              <w:left w:val="nil"/>
              <w:bottom w:val="single" w:sz="4" w:space="0" w:color="auto"/>
              <w:right w:val="single" w:sz="4" w:space="0" w:color="auto"/>
            </w:tcBorders>
            <w:shd w:val="clear" w:color="auto" w:fill="auto"/>
            <w:vAlign w:val="center"/>
            <w:hideMark/>
          </w:tcPr>
          <w:p w14:paraId="09D8796C" w14:textId="744778F3" w:rsidR="00590E4F" w:rsidRPr="00576C75" w:rsidRDefault="00AC7A53" w:rsidP="00590E4F">
            <w:pPr>
              <w:jc w:val="both"/>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13</w:t>
            </w:r>
          </w:p>
        </w:tc>
      </w:tr>
      <w:tr w:rsidR="00590E4F" w:rsidRPr="00576C75" w14:paraId="423C5287" w14:textId="77777777" w:rsidTr="00590E4F">
        <w:trPr>
          <w:trHeight w:val="325"/>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1019C2D4"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4753FE54"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2022_ENESEM_BDD_TIC.sav</w:t>
            </w:r>
          </w:p>
        </w:tc>
        <w:tc>
          <w:tcPr>
            <w:tcW w:w="3129" w:type="dxa"/>
            <w:tcBorders>
              <w:top w:val="nil"/>
              <w:left w:val="nil"/>
              <w:bottom w:val="single" w:sz="4" w:space="0" w:color="auto"/>
              <w:right w:val="single" w:sz="4" w:space="0" w:color="auto"/>
            </w:tcBorders>
            <w:shd w:val="clear" w:color="auto" w:fill="auto"/>
            <w:vAlign w:val="center"/>
            <w:hideMark/>
          </w:tcPr>
          <w:p w14:paraId="7C50C902" w14:textId="6A1973B4" w:rsidR="00590E4F" w:rsidRPr="00576C75" w:rsidRDefault="00AC7A53" w:rsidP="00590E4F">
            <w:pPr>
              <w:jc w:val="both"/>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41</w:t>
            </w:r>
          </w:p>
        </w:tc>
      </w:tr>
      <w:tr w:rsidR="00590E4F" w:rsidRPr="00576C75" w14:paraId="792FB0C2" w14:textId="77777777" w:rsidTr="00590E4F">
        <w:trPr>
          <w:trHeight w:val="552"/>
        </w:trPr>
        <w:tc>
          <w:tcPr>
            <w:tcW w:w="2420" w:type="dxa"/>
            <w:tcBorders>
              <w:top w:val="nil"/>
              <w:left w:val="single" w:sz="4" w:space="0" w:color="auto"/>
              <w:bottom w:val="single" w:sz="4" w:space="0" w:color="auto"/>
              <w:right w:val="single" w:sz="4" w:space="0" w:color="auto"/>
            </w:tcBorders>
            <w:shd w:val="clear" w:color="auto" w:fill="auto"/>
            <w:vAlign w:val="center"/>
            <w:hideMark/>
          </w:tcPr>
          <w:p w14:paraId="1F36E82D"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Formato de la BDD</w:t>
            </w:r>
          </w:p>
        </w:tc>
        <w:tc>
          <w:tcPr>
            <w:tcW w:w="6534" w:type="dxa"/>
            <w:gridSpan w:val="2"/>
            <w:tcBorders>
              <w:top w:val="single" w:sz="4" w:space="0" w:color="auto"/>
              <w:left w:val="nil"/>
              <w:bottom w:val="single" w:sz="4" w:space="0" w:color="auto"/>
              <w:right w:val="single" w:sz="4" w:space="0" w:color="auto"/>
            </w:tcBorders>
            <w:shd w:val="clear" w:color="auto" w:fill="auto"/>
            <w:vAlign w:val="center"/>
            <w:hideMark/>
          </w:tcPr>
          <w:p w14:paraId="1875C5BD" w14:textId="43CF5D3F" w:rsidR="00590E4F" w:rsidRPr="00576C75" w:rsidRDefault="00590E4F" w:rsidP="00385FE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Todas las bases de datos se presentan en formato SPSS (.</w:t>
            </w:r>
            <w:proofErr w:type="spellStart"/>
            <w:r w:rsidRPr="00576C75">
              <w:rPr>
                <w:rFonts w:ascii="Century Gothic" w:eastAsia="Times New Roman" w:hAnsi="Century Gothic" w:cs="Times New Roman"/>
                <w:color w:val="595959"/>
                <w:sz w:val="16"/>
                <w:szCs w:val="16"/>
                <w:lang w:val="es-ES" w:eastAsia="es-ES"/>
              </w:rPr>
              <w:t>sav</w:t>
            </w:r>
            <w:proofErr w:type="spellEnd"/>
            <w:r w:rsidRPr="00576C75">
              <w:rPr>
                <w:rFonts w:ascii="Century Gothic" w:eastAsia="Times New Roman" w:hAnsi="Century Gothic" w:cs="Times New Roman"/>
                <w:color w:val="595959"/>
                <w:sz w:val="16"/>
                <w:szCs w:val="16"/>
                <w:lang w:val="es-ES" w:eastAsia="es-ES"/>
              </w:rPr>
              <w:t xml:space="preserve">) y </w:t>
            </w:r>
            <w:r w:rsidR="00385FEF" w:rsidRPr="00576C75">
              <w:rPr>
                <w:rFonts w:ascii="Century Gothic" w:eastAsia="Times New Roman" w:hAnsi="Century Gothic" w:cs="Times New Roman"/>
                <w:color w:val="595959"/>
                <w:sz w:val="16"/>
                <w:szCs w:val="16"/>
                <w:lang w:val="es-ES" w:eastAsia="es-ES"/>
              </w:rPr>
              <w:t>abierto</w:t>
            </w:r>
            <w:r w:rsidRPr="00576C75">
              <w:rPr>
                <w:rFonts w:ascii="Century Gothic" w:eastAsia="Times New Roman" w:hAnsi="Century Gothic" w:cs="Times New Roman"/>
                <w:color w:val="595959"/>
                <w:sz w:val="16"/>
                <w:szCs w:val="16"/>
                <w:lang w:val="es-ES" w:eastAsia="es-ES"/>
              </w:rPr>
              <w:t xml:space="preserve"> (.</w:t>
            </w:r>
            <w:proofErr w:type="spellStart"/>
            <w:r w:rsidRPr="00576C75">
              <w:rPr>
                <w:rFonts w:ascii="Century Gothic" w:eastAsia="Times New Roman" w:hAnsi="Century Gothic" w:cs="Times New Roman"/>
                <w:color w:val="595959"/>
                <w:sz w:val="16"/>
                <w:szCs w:val="16"/>
                <w:lang w:val="es-ES" w:eastAsia="es-ES"/>
              </w:rPr>
              <w:t>csv</w:t>
            </w:r>
            <w:proofErr w:type="spellEnd"/>
            <w:r w:rsidRPr="00576C75">
              <w:rPr>
                <w:rFonts w:ascii="Century Gothic" w:eastAsia="Times New Roman" w:hAnsi="Century Gothic" w:cs="Times New Roman"/>
                <w:color w:val="595959"/>
                <w:sz w:val="16"/>
                <w:szCs w:val="16"/>
                <w:lang w:val="es-ES" w:eastAsia="es-ES"/>
              </w:rPr>
              <w:t>).</w:t>
            </w:r>
          </w:p>
        </w:tc>
      </w:tr>
      <w:tr w:rsidR="00590E4F" w:rsidRPr="00576C75" w14:paraId="4EBD7F78" w14:textId="77777777" w:rsidTr="00590E4F">
        <w:trPr>
          <w:trHeight w:val="325"/>
        </w:trPr>
        <w:tc>
          <w:tcPr>
            <w:tcW w:w="2420" w:type="dxa"/>
            <w:vMerge w:val="restart"/>
            <w:tcBorders>
              <w:top w:val="nil"/>
              <w:left w:val="single" w:sz="4" w:space="0" w:color="auto"/>
              <w:bottom w:val="single" w:sz="4" w:space="0" w:color="auto"/>
              <w:right w:val="single" w:sz="4" w:space="0" w:color="auto"/>
            </w:tcBorders>
            <w:shd w:val="clear" w:color="auto" w:fill="auto"/>
            <w:vAlign w:val="center"/>
            <w:hideMark/>
          </w:tcPr>
          <w:p w14:paraId="359CFF28"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Número de registros (filas)</w:t>
            </w:r>
          </w:p>
        </w:tc>
        <w:tc>
          <w:tcPr>
            <w:tcW w:w="3405" w:type="dxa"/>
            <w:tcBorders>
              <w:top w:val="nil"/>
              <w:left w:val="nil"/>
              <w:bottom w:val="single" w:sz="4" w:space="0" w:color="auto"/>
              <w:right w:val="single" w:sz="4" w:space="0" w:color="auto"/>
            </w:tcBorders>
            <w:shd w:val="clear" w:color="auto" w:fill="auto"/>
            <w:vAlign w:val="center"/>
            <w:hideMark/>
          </w:tcPr>
          <w:p w14:paraId="62F584F6"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2022_ESTRUCTURAL_EMPRESARIAL_BDD.sav</w:t>
            </w:r>
          </w:p>
        </w:tc>
        <w:tc>
          <w:tcPr>
            <w:tcW w:w="3129" w:type="dxa"/>
            <w:tcBorders>
              <w:top w:val="nil"/>
              <w:left w:val="nil"/>
              <w:bottom w:val="single" w:sz="4" w:space="0" w:color="auto"/>
              <w:right w:val="single" w:sz="4" w:space="0" w:color="auto"/>
            </w:tcBorders>
            <w:shd w:val="clear" w:color="auto" w:fill="auto"/>
            <w:vAlign w:val="center"/>
            <w:hideMark/>
          </w:tcPr>
          <w:p w14:paraId="7FFAACA0"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3.951</w:t>
            </w:r>
          </w:p>
        </w:tc>
      </w:tr>
      <w:tr w:rsidR="00590E4F" w:rsidRPr="00576C75" w14:paraId="2410A880"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56CFF67C"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032FCF5D"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2022_ENESEM_BBD_PRODUCTOS.sav</w:t>
            </w:r>
          </w:p>
        </w:tc>
        <w:tc>
          <w:tcPr>
            <w:tcW w:w="3129" w:type="dxa"/>
            <w:tcBorders>
              <w:top w:val="nil"/>
              <w:left w:val="nil"/>
              <w:bottom w:val="single" w:sz="4" w:space="0" w:color="auto"/>
              <w:right w:val="single" w:sz="4" w:space="0" w:color="auto"/>
            </w:tcBorders>
            <w:shd w:val="clear" w:color="auto" w:fill="auto"/>
            <w:vAlign w:val="center"/>
            <w:hideMark/>
          </w:tcPr>
          <w:p w14:paraId="5C32CDDE" w14:textId="5138BD55" w:rsidR="00590E4F" w:rsidRPr="00576C75" w:rsidRDefault="001407F0"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4.381</w:t>
            </w:r>
          </w:p>
        </w:tc>
      </w:tr>
      <w:tr w:rsidR="00590E4F" w:rsidRPr="00576C75" w14:paraId="7A166DC2"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2E1D01BB"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nil"/>
            </w:tcBorders>
            <w:shd w:val="clear" w:color="auto" w:fill="auto"/>
            <w:vAlign w:val="center"/>
            <w:hideMark/>
          </w:tcPr>
          <w:p w14:paraId="29D8247F"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2022_ENESEM_BDD_COMERCIO.sav</w:t>
            </w:r>
          </w:p>
        </w:tc>
        <w:tc>
          <w:tcPr>
            <w:tcW w:w="3129" w:type="dxa"/>
            <w:tcBorders>
              <w:top w:val="nil"/>
              <w:left w:val="single" w:sz="4" w:space="0" w:color="auto"/>
              <w:bottom w:val="single" w:sz="4" w:space="0" w:color="auto"/>
              <w:right w:val="single" w:sz="4" w:space="0" w:color="auto"/>
            </w:tcBorders>
            <w:shd w:val="clear" w:color="auto" w:fill="auto"/>
            <w:vAlign w:val="center"/>
            <w:hideMark/>
          </w:tcPr>
          <w:p w14:paraId="63FCF380" w14:textId="6EFCF37A" w:rsidR="00590E4F" w:rsidRPr="00576C75" w:rsidRDefault="001E3C8A"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9.823</w:t>
            </w:r>
          </w:p>
        </w:tc>
      </w:tr>
      <w:tr w:rsidR="00590E4F" w:rsidRPr="00576C75" w14:paraId="07ECA5B1"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497D99C5"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nil"/>
            </w:tcBorders>
            <w:shd w:val="clear" w:color="auto" w:fill="auto"/>
            <w:vAlign w:val="center"/>
            <w:hideMark/>
          </w:tcPr>
          <w:p w14:paraId="728102CA"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2022_ENESEM_BDD_SERVICIOS.sav</w:t>
            </w:r>
          </w:p>
        </w:tc>
        <w:tc>
          <w:tcPr>
            <w:tcW w:w="3129" w:type="dxa"/>
            <w:tcBorders>
              <w:top w:val="nil"/>
              <w:left w:val="single" w:sz="4" w:space="0" w:color="auto"/>
              <w:bottom w:val="single" w:sz="4" w:space="0" w:color="auto"/>
              <w:right w:val="single" w:sz="4" w:space="0" w:color="auto"/>
            </w:tcBorders>
            <w:shd w:val="clear" w:color="auto" w:fill="auto"/>
            <w:vAlign w:val="center"/>
            <w:hideMark/>
          </w:tcPr>
          <w:p w14:paraId="5A54F29F" w14:textId="61E20A96" w:rsidR="00590E4F" w:rsidRPr="00576C75" w:rsidRDefault="00590E4F" w:rsidP="001407F0">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2.8</w:t>
            </w:r>
            <w:r w:rsidR="0086385B">
              <w:rPr>
                <w:rFonts w:ascii="Century Gothic" w:eastAsia="Times New Roman" w:hAnsi="Century Gothic" w:cs="Times New Roman"/>
                <w:color w:val="595959"/>
                <w:sz w:val="16"/>
                <w:szCs w:val="16"/>
                <w:lang w:val="es-ES" w:eastAsia="es-ES"/>
              </w:rPr>
              <w:t>49</w:t>
            </w:r>
          </w:p>
        </w:tc>
      </w:tr>
      <w:tr w:rsidR="00590E4F" w:rsidRPr="00576C75" w14:paraId="57D932CB"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1C9D284E"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54200A3B"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2022_ENESEM_BDD_MATERIAS_PRIMAS.sav</w:t>
            </w:r>
          </w:p>
        </w:tc>
        <w:tc>
          <w:tcPr>
            <w:tcW w:w="3129" w:type="dxa"/>
            <w:tcBorders>
              <w:top w:val="nil"/>
              <w:left w:val="nil"/>
              <w:bottom w:val="single" w:sz="4" w:space="0" w:color="auto"/>
              <w:right w:val="single" w:sz="4" w:space="0" w:color="auto"/>
            </w:tcBorders>
            <w:shd w:val="clear" w:color="auto" w:fill="auto"/>
            <w:vAlign w:val="center"/>
            <w:hideMark/>
          </w:tcPr>
          <w:p w14:paraId="6C3567BA" w14:textId="7FA3D261" w:rsidR="00590E4F" w:rsidRPr="00576C75" w:rsidRDefault="00590E4F" w:rsidP="001407F0">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6.</w:t>
            </w:r>
            <w:r w:rsidR="0086385B">
              <w:rPr>
                <w:rFonts w:ascii="Century Gothic" w:eastAsia="Times New Roman" w:hAnsi="Century Gothic" w:cs="Times New Roman"/>
                <w:color w:val="595959"/>
                <w:sz w:val="16"/>
                <w:szCs w:val="16"/>
                <w:lang w:val="es-ES" w:eastAsia="es-ES"/>
              </w:rPr>
              <w:t>103</w:t>
            </w:r>
          </w:p>
        </w:tc>
      </w:tr>
      <w:tr w:rsidR="00590E4F" w:rsidRPr="00576C75" w14:paraId="4BCF1E78"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427E8910"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0B5CF332"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2022_ENESEM_ESTABLECIMIENTOS.sav</w:t>
            </w:r>
          </w:p>
        </w:tc>
        <w:tc>
          <w:tcPr>
            <w:tcW w:w="3129" w:type="dxa"/>
            <w:tcBorders>
              <w:top w:val="nil"/>
              <w:left w:val="nil"/>
              <w:bottom w:val="single" w:sz="4" w:space="0" w:color="auto"/>
              <w:right w:val="single" w:sz="4" w:space="0" w:color="auto"/>
            </w:tcBorders>
            <w:shd w:val="clear" w:color="auto" w:fill="auto"/>
            <w:vAlign w:val="center"/>
            <w:hideMark/>
          </w:tcPr>
          <w:p w14:paraId="07EA8A7A" w14:textId="7C0CAAE0" w:rsidR="00590E4F" w:rsidRPr="00576C75" w:rsidRDefault="00F1287A" w:rsidP="00590E4F">
            <w:pPr>
              <w:jc w:val="both"/>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27.798</w:t>
            </w:r>
          </w:p>
        </w:tc>
      </w:tr>
      <w:tr w:rsidR="00590E4F" w:rsidRPr="00576C75" w14:paraId="54904891"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63D0CB9E"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5C20470F"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2022_ENESEM_BDD_TIC.sav</w:t>
            </w:r>
          </w:p>
        </w:tc>
        <w:tc>
          <w:tcPr>
            <w:tcW w:w="3129" w:type="dxa"/>
            <w:tcBorders>
              <w:top w:val="nil"/>
              <w:left w:val="nil"/>
              <w:bottom w:val="single" w:sz="4" w:space="0" w:color="auto"/>
              <w:right w:val="single" w:sz="4" w:space="0" w:color="auto"/>
            </w:tcBorders>
            <w:shd w:val="clear" w:color="auto" w:fill="auto"/>
            <w:vAlign w:val="center"/>
            <w:hideMark/>
          </w:tcPr>
          <w:p w14:paraId="5D530268"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3.951</w:t>
            </w:r>
          </w:p>
        </w:tc>
      </w:tr>
      <w:tr w:rsidR="00590E4F" w:rsidRPr="00576C75" w14:paraId="47A0B5E7" w14:textId="77777777" w:rsidTr="00590E4F">
        <w:trPr>
          <w:trHeight w:val="325"/>
        </w:trPr>
        <w:tc>
          <w:tcPr>
            <w:tcW w:w="2420" w:type="dxa"/>
            <w:vMerge w:val="restart"/>
            <w:tcBorders>
              <w:top w:val="nil"/>
              <w:left w:val="single" w:sz="4" w:space="0" w:color="auto"/>
              <w:bottom w:val="single" w:sz="4" w:space="0" w:color="auto"/>
              <w:right w:val="single" w:sz="4" w:space="0" w:color="auto"/>
            </w:tcBorders>
            <w:shd w:val="clear" w:color="auto" w:fill="auto"/>
            <w:vAlign w:val="center"/>
            <w:hideMark/>
          </w:tcPr>
          <w:p w14:paraId="3E3CB506"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Número de variables (columnas)</w:t>
            </w:r>
          </w:p>
        </w:tc>
        <w:tc>
          <w:tcPr>
            <w:tcW w:w="3405" w:type="dxa"/>
            <w:tcBorders>
              <w:top w:val="nil"/>
              <w:left w:val="nil"/>
              <w:bottom w:val="single" w:sz="4" w:space="0" w:color="auto"/>
              <w:right w:val="single" w:sz="4" w:space="0" w:color="auto"/>
            </w:tcBorders>
            <w:shd w:val="clear" w:color="auto" w:fill="auto"/>
            <w:vAlign w:val="center"/>
            <w:hideMark/>
          </w:tcPr>
          <w:p w14:paraId="39F9728F"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2022_ESTRUCTURAL_EMPRESARIAL_BDD.sav</w:t>
            </w:r>
          </w:p>
        </w:tc>
        <w:tc>
          <w:tcPr>
            <w:tcW w:w="3129" w:type="dxa"/>
            <w:tcBorders>
              <w:top w:val="nil"/>
              <w:left w:val="nil"/>
              <w:bottom w:val="single" w:sz="4" w:space="0" w:color="auto"/>
              <w:right w:val="single" w:sz="4" w:space="0" w:color="auto"/>
            </w:tcBorders>
            <w:shd w:val="clear" w:color="auto" w:fill="auto"/>
            <w:vAlign w:val="center"/>
            <w:hideMark/>
          </w:tcPr>
          <w:p w14:paraId="31ACA773" w14:textId="3E953B70" w:rsidR="00590E4F" w:rsidRPr="00576C75" w:rsidRDefault="00590E4F" w:rsidP="001407F0">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6</w:t>
            </w:r>
            <w:r w:rsidR="001407F0" w:rsidRPr="00576C75">
              <w:rPr>
                <w:rFonts w:ascii="Century Gothic" w:eastAsia="Times New Roman" w:hAnsi="Century Gothic" w:cs="Times New Roman"/>
                <w:color w:val="595959"/>
                <w:sz w:val="16"/>
                <w:szCs w:val="16"/>
                <w:lang w:val="es-ES" w:eastAsia="es-ES"/>
              </w:rPr>
              <w:t>46</w:t>
            </w:r>
          </w:p>
        </w:tc>
      </w:tr>
      <w:tr w:rsidR="00590E4F" w:rsidRPr="00576C75" w14:paraId="46FE93BD"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7B6F3190"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73CD4890"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2022_ENESEM_BBD_PRODUCTOS.sav</w:t>
            </w:r>
          </w:p>
        </w:tc>
        <w:tc>
          <w:tcPr>
            <w:tcW w:w="3129" w:type="dxa"/>
            <w:tcBorders>
              <w:top w:val="nil"/>
              <w:left w:val="nil"/>
              <w:bottom w:val="single" w:sz="4" w:space="0" w:color="auto"/>
              <w:right w:val="single" w:sz="4" w:space="0" w:color="auto"/>
            </w:tcBorders>
            <w:shd w:val="clear" w:color="auto" w:fill="auto"/>
            <w:vAlign w:val="center"/>
            <w:hideMark/>
          </w:tcPr>
          <w:p w14:paraId="2565A1D8"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16</w:t>
            </w:r>
          </w:p>
        </w:tc>
      </w:tr>
      <w:tr w:rsidR="00590E4F" w:rsidRPr="00576C75" w14:paraId="312037E3"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2F76A34F"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nil"/>
            </w:tcBorders>
            <w:shd w:val="clear" w:color="auto" w:fill="auto"/>
            <w:vAlign w:val="center"/>
            <w:hideMark/>
          </w:tcPr>
          <w:p w14:paraId="7563EBE2"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2022_ENESEM_BDD_COMERCIO.sav</w:t>
            </w:r>
          </w:p>
        </w:tc>
        <w:tc>
          <w:tcPr>
            <w:tcW w:w="3129" w:type="dxa"/>
            <w:tcBorders>
              <w:top w:val="nil"/>
              <w:left w:val="single" w:sz="4" w:space="0" w:color="auto"/>
              <w:bottom w:val="single" w:sz="4" w:space="0" w:color="auto"/>
              <w:right w:val="single" w:sz="4" w:space="0" w:color="auto"/>
            </w:tcBorders>
            <w:shd w:val="clear" w:color="auto" w:fill="auto"/>
            <w:vAlign w:val="center"/>
            <w:hideMark/>
          </w:tcPr>
          <w:p w14:paraId="155D234F"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13</w:t>
            </w:r>
          </w:p>
        </w:tc>
      </w:tr>
      <w:tr w:rsidR="00590E4F" w:rsidRPr="00576C75" w14:paraId="741A4DAE"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3C0CBD0E"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nil"/>
            </w:tcBorders>
            <w:shd w:val="clear" w:color="auto" w:fill="auto"/>
            <w:vAlign w:val="center"/>
            <w:hideMark/>
          </w:tcPr>
          <w:p w14:paraId="4FBDA7C3"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2022_ENESEM_BDD_SERVICIOS.sav</w:t>
            </w:r>
          </w:p>
        </w:tc>
        <w:tc>
          <w:tcPr>
            <w:tcW w:w="3129" w:type="dxa"/>
            <w:tcBorders>
              <w:top w:val="nil"/>
              <w:left w:val="single" w:sz="4" w:space="0" w:color="auto"/>
              <w:bottom w:val="single" w:sz="4" w:space="0" w:color="auto"/>
              <w:right w:val="single" w:sz="4" w:space="0" w:color="auto"/>
            </w:tcBorders>
            <w:shd w:val="clear" w:color="auto" w:fill="auto"/>
            <w:vAlign w:val="center"/>
            <w:hideMark/>
          </w:tcPr>
          <w:p w14:paraId="39D9D056"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9</w:t>
            </w:r>
          </w:p>
        </w:tc>
      </w:tr>
      <w:tr w:rsidR="00590E4F" w:rsidRPr="00576C75" w14:paraId="35843E94"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3022EF44"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4741E2A3"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2022_ENESEM_BDD_MATERIAS_PRIMAS.sav</w:t>
            </w:r>
          </w:p>
        </w:tc>
        <w:tc>
          <w:tcPr>
            <w:tcW w:w="3129" w:type="dxa"/>
            <w:tcBorders>
              <w:top w:val="nil"/>
              <w:left w:val="nil"/>
              <w:bottom w:val="single" w:sz="4" w:space="0" w:color="auto"/>
              <w:right w:val="single" w:sz="4" w:space="0" w:color="auto"/>
            </w:tcBorders>
            <w:shd w:val="clear" w:color="auto" w:fill="auto"/>
            <w:vAlign w:val="center"/>
            <w:hideMark/>
          </w:tcPr>
          <w:p w14:paraId="45A06660"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14</w:t>
            </w:r>
          </w:p>
        </w:tc>
      </w:tr>
      <w:tr w:rsidR="00590E4F" w:rsidRPr="00576C75" w14:paraId="33FCA553"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2D61751B"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0ED64F46"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2022_ENESEM_ESTABLECIMIENTOS.sav</w:t>
            </w:r>
          </w:p>
        </w:tc>
        <w:tc>
          <w:tcPr>
            <w:tcW w:w="3129" w:type="dxa"/>
            <w:tcBorders>
              <w:top w:val="nil"/>
              <w:left w:val="nil"/>
              <w:bottom w:val="single" w:sz="4" w:space="0" w:color="auto"/>
              <w:right w:val="single" w:sz="4" w:space="0" w:color="auto"/>
            </w:tcBorders>
            <w:shd w:val="clear" w:color="auto" w:fill="auto"/>
            <w:vAlign w:val="center"/>
            <w:hideMark/>
          </w:tcPr>
          <w:p w14:paraId="4EABE853" w14:textId="77777777" w:rsidR="00590E4F" w:rsidRPr="00576C75" w:rsidRDefault="00590E4F"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10</w:t>
            </w:r>
          </w:p>
        </w:tc>
      </w:tr>
      <w:tr w:rsidR="00590E4F" w:rsidRPr="00576C75" w14:paraId="6D209E22" w14:textId="77777777" w:rsidTr="00590E4F">
        <w:trPr>
          <w:trHeight w:val="325"/>
        </w:trPr>
        <w:tc>
          <w:tcPr>
            <w:tcW w:w="2420" w:type="dxa"/>
            <w:vMerge/>
            <w:tcBorders>
              <w:top w:val="nil"/>
              <w:left w:val="single" w:sz="4" w:space="0" w:color="auto"/>
              <w:bottom w:val="single" w:sz="4" w:space="0" w:color="auto"/>
              <w:right w:val="single" w:sz="4" w:space="0" w:color="auto"/>
            </w:tcBorders>
            <w:vAlign w:val="center"/>
            <w:hideMark/>
          </w:tcPr>
          <w:p w14:paraId="7E5F2D93"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p>
        </w:tc>
        <w:tc>
          <w:tcPr>
            <w:tcW w:w="3405" w:type="dxa"/>
            <w:tcBorders>
              <w:top w:val="nil"/>
              <w:left w:val="nil"/>
              <w:bottom w:val="single" w:sz="4" w:space="0" w:color="auto"/>
              <w:right w:val="single" w:sz="4" w:space="0" w:color="auto"/>
            </w:tcBorders>
            <w:shd w:val="clear" w:color="auto" w:fill="auto"/>
            <w:vAlign w:val="center"/>
            <w:hideMark/>
          </w:tcPr>
          <w:p w14:paraId="24646B19"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2022_ENESEM_BDD_TIC.sav</w:t>
            </w:r>
          </w:p>
        </w:tc>
        <w:tc>
          <w:tcPr>
            <w:tcW w:w="3129" w:type="dxa"/>
            <w:tcBorders>
              <w:top w:val="nil"/>
              <w:left w:val="nil"/>
              <w:bottom w:val="single" w:sz="4" w:space="0" w:color="auto"/>
              <w:right w:val="single" w:sz="4" w:space="0" w:color="auto"/>
            </w:tcBorders>
            <w:shd w:val="clear" w:color="auto" w:fill="auto"/>
            <w:vAlign w:val="center"/>
            <w:hideMark/>
          </w:tcPr>
          <w:p w14:paraId="3B6D59F3" w14:textId="184DA151" w:rsidR="00590E4F" w:rsidRPr="00576C75" w:rsidRDefault="00590E4F" w:rsidP="001407F0">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1</w:t>
            </w:r>
            <w:r w:rsidR="001407F0" w:rsidRPr="00576C75">
              <w:rPr>
                <w:rFonts w:ascii="Century Gothic" w:eastAsia="Times New Roman" w:hAnsi="Century Gothic" w:cs="Times New Roman"/>
                <w:color w:val="595959"/>
                <w:sz w:val="16"/>
                <w:szCs w:val="16"/>
                <w:lang w:val="es-ES" w:eastAsia="es-ES"/>
              </w:rPr>
              <w:t>41</w:t>
            </w:r>
          </w:p>
        </w:tc>
      </w:tr>
      <w:tr w:rsidR="00590E4F" w:rsidRPr="00576C75" w14:paraId="682586A4" w14:textId="77777777" w:rsidTr="00590E4F">
        <w:trPr>
          <w:trHeight w:val="325"/>
        </w:trPr>
        <w:tc>
          <w:tcPr>
            <w:tcW w:w="2420" w:type="dxa"/>
            <w:tcBorders>
              <w:top w:val="nil"/>
              <w:left w:val="single" w:sz="4" w:space="0" w:color="auto"/>
              <w:bottom w:val="single" w:sz="4" w:space="0" w:color="auto"/>
              <w:right w:val="single" w:sz="4" w:space="0" w:color="auto"/>
            </w:tcBorders>
            <w:shd w:val="clear" w:color="auto" w:fill="auto"/>
            <w:vAlign w:val="center"/>
            <w:hideMark/>
          </w:tcPr>
          <w:p w14:paraId="175F7CE9"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Unidad de análisis de la BDD</w:t>
            </w:r>
          </w:p>
        </w:tc>
        <w:tc>
          <w:tcPr>
            <w:tcW w:w="6534" w:type="dxa"/>
            <w:gridSpan w:val="2"/>
            <w:tcBorders>
              <w:top w:val="single" w:sz="4" w:space="0" w:color="auto"/>
              <w:left w:val="nil"/>
              <w:bottom w:val="single" w:sz="4" w:space="0" w:color="auto"/>
              <w:right w:val="single" w:sz="4" w:space="0" w:color="auto"/>
            </w:tcBorders>
            <w:shd w:val="clear" w:color="auto" w:fill="auto"/>
            <w:vAlign w:val="center"/>
            <w:hideMark/>
          </w:tcPr>
          <w:p w14:paraId="4547A22E"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Todas las bases de datos tienen como unidad de análisis a las empresas</w:t>
            </w:r>
          </w:p>
        </w:tc>
      </w:tr>
      <w:tr w:rsidR="00590E4F" w:rsidRPr="00576C75" w14:paraId="020F7DE6" w14:textId="77777777" w:rsidTr="00590E4F">
        <w:trPr>
          <w:trHeight w:val="1007"/>
        </w:trPr>
        <w:tc>
          <w:tcPr>
            <w:tcW w:w="2420" w:type="dxa"/>
            <w:tcBorders>
              <w:top w:val="nil"/>
              <w:left w:val="single" w:sz="4" w:space="0" w:color="auto"/>
              <w:bottom w:val="single" w:sz="4" w:space="0" w:color="auto"/>
              <w:right w:val="single" w:sz="4" w:space="0" w:color="auto"/>
            </w:tcBorders>
            <w:shd w:val="clear" w:color="auto" w:fill="auto"/>
            <w:vAlign w:val="center"/>
            <w:hideMark/>
          </w:tcPr>
          <w:p w14:paraId="02AB29CF"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Bases de datos con las que se puede realizar combinación o cruce de variables (match)</w:t>
            </w:r>
          </w:p>
        </w:tc>
        <w:tc>
          <w:tcPr>
            <w:tcW w:w="6534" w:type="dxa"/>
            <w:gridSpan w:val="2"/>
            <w:tcBorders>
              <w:top w:val="single" w:sz="4" w:space="0" w:color="auto"/>
              <w:left w:val="nil"/>
              <w:bottom w:val="single" w:sz="4" w:space="0" w:color="auto"/>
              <w:right w:val="single" w:sz="4" w:space="0" w:color="auto"/>
            </w:tcBorders>
            <w:shd w:val="clear" w:color="auto" w:fill="auto"/>
            <w:vAlign w:val="center"/>
            <w:hideMark/>
          </w:tcPr>
          <w:p w14:paraId="7B6F90B6"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Todas las bases de datos tienen la variable de identificación "</w:t>
            </w:r>
            <w:proofErr w:type="spellStart"/>
            <w:r w:rsidRPr="00576C75">
              <w:rPr>
                <w:rFonts w:ascii="Century Gothic" w:eastAsia="Times New Roman" w:hAnsi="Century Gothic" w:cs="Times New Roman"/>
                <w:color w:val="595959"/>
                <w:sz w:val="16"/>
                <w:szCs w:val="16"/>
                <w:lang w:val="es-ES" w:eastAsia="es-ES"/>
              </w:rPr>
              <w:t>id_empresa</w:t>
            </w:r>
            <w:proofErr w:type="spellEnd"/>
            <w:r w:rsidRPr="00576C75">
              <w:rPr>
                <w:rFonts w:ascii="Century Gothic" w:eastAsia="Times New Roman" w:hAnsi="Century Gothic" w:cs="Times New Roman"/>
                <w:color w:val="595959"/>
                <w:sz w:val="16"/>
                <w:szCs w:val="16"/>
                <w:lang w:val="es-ES" w:eastAsia="es-ES"/>
              </w:rPr>
              <w:t xml:space="preserve">", por lo que se puede realizar cruces entre ellas. </w:t>
            </w:r>
          </w:p>
        </w:tc>
      </w:tr>
      <w:tr w:rsidR="00590E4F" w:rsidRPr="00576C75" w14:paraId="56C42C89" w14:textId="77777777" w:rsidTr="00590E4F">
        <w:trPr>
          <w:trHeight w:val="844"/>
        </w:trPr>
        <w:tc>
          <w:tcPr>
            <w:tcW w:w="2420" w:type="dxa"/>
            <w:tcBorders>
              <w:top w:val="nil"/>
              <w:left w:val="single" w:sz="4" w:space="0" w:color="auto"/>
              <w:bottom w:val="single" w:sz="4" w:space="0" w:color="auto"/>
              <w:right w:val="single" w:sz="4" w:space="0" w:color="auto"/>
            </w:tcBorders>
            <w:shd w:val="clear" w:color="auto" w:fill="auto"/>
            <w:vAlign w:val="center"/>
            <w:hideMark/>
          </w:tcPr>
          <w:p w14:paraId="275D9AA0" w14:textId="77777777" w:rsidR="00590E4F" w:rsidRPr="00576C75" w:rsidRDefault="00590E4F" w:rsidP="00590E4F">
            <w:pPr>
              <w:rPr>
                <w:rFonts w:ascii="Century Gothic" w:eastAsia="Times New Roman" w:hAnsi="Century Gothic" w:cs="Times New Roman"/>
                <w:b/>
                <w:bCs/>
                <w:color w:val="595959"/>
                <w:sz w:val="16"/>
                <w:szCs w:val="16"/>
                <w:lang w:val="es-ES" w:eastAsia="es-ES"/>
              </w:rPr>
            </w:pPr>
            <w:r w:rsidRPr="00576C75">
              <w:rPr>
                <w:rFonts w:ascii="Century Gothic" w:eastAsia="Times New Roman" w:hAnsi="Century Gothic" w:cs="Times New Roman"/>
                <w:b/>
                <w:bCs/>
                <w:color w:val="595959"/>
                <w:sz w:val="16"/>
                <w:szCs w:val="16"/>
                <w:lang w:val="es-ES" w:eastAsia="es-ES"/>
              </w:rPr>
              <w:t>Variables necesarias para realizar combinación o cruce de variables (match)</w:t>
            </w:r>
          </w:p>
        </w:tc>
        <w:tc>
          <w:tcPr>
            <w:tcW w:w="6534" w:type="dxa"/>
            <w:gridSpan w:val="2"/>
            <w:tcBorders>
              <w:top w:val="single" w:sz="4" w:space="0" w:color="auto"/>
              <w:left w:val="nil"/>
              <w:bottom w:val="single" w:sz="4" w:space="0" w:color="auto"/>
              <w:right w:val="single" w:sz="4" w:space="0" w:color="auto"/>
            </w:tcBorders>
            <w:shd w:val="clear" w:color="auto" w:fill="auto"/>
            <w:vAlign w:val="center"/>
            <w:hideMark/>
          </w:tcPr>
          <w:p w14:paraId="4D01BD33" w14:textId="77777777" w:rsidR="00590E4F" w:rsidRPr="00576C75" w:rsidRDefault="00590E4F"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Id_empresa</w:t>
            </w:r>
            <w:proofErr w:type="spellEnd"/>
          </w:p>
        </w:tc>
      </w:tr>
    </w:tbl>
    <w:p w14:paraId="3EED69E6" w14:textId="77777777" w:rsidR="00590E4F" w:rsidRPr="00576C75" w:rsidRDefault="00590E4F" w:rsidP="00590E4F">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color w:val="0D0D0D" w:themeColor="text1" w:themeTint="F2"/>
          <w:sz w:val="16"/>
          <w:szCs w:val="16"/>
          <w:lang w:eastAsia="es-ES_tradnl" w:bidi="es-ES"/>
        </w:rPr>
        <w:t>Fuente</w:t>
      </w:r>
      <w:r w:rsidRPr="00576C75">
        <w:rPr>
          <w:rFonts w:ascii="Century Gothic" w:eastAsia="Century Gothic" w:hAnsi="Century Gothic" w:cs="Times New Roman"/>
          <w:b/>
          <w:color w:val="0D0D0D" w:themeColor="text1" w:themeTint="F2"/>
          <w:sz w:val="16"/>
          <w:szCs w:val="16"/>
          <w:lang w:eastAsia="es-ES_tradnl" w:bidi="es-ES"/>
        </w:rPr>
        <w:t>:</w:t>
      </w:r>
      <w:r w:rsidRPr="00576C75">
        <w:rPr>
          <w:rFonts w:ascii="Century Gothic" w:eastAsia="Century Gothic" w:hAnsi="Century Gothic" w:cs="Times New Roman"/>
          <w:color w:val="0D0D0D" w:themeColor="text1" w:themeTint="F2"/>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 xml:space="preserve">INEC, Encuesta Estructural Empresarial (ENESEM </w:t>
      </w:r>
      <w:r w:rsidRPr="00576C75">
        <w:rPr>
          <w:rFonts w:ascii="Century Gothic" w:eastAsia="Times New Roman" w:hAnsi="Century Gothic" w:cs="Times New Roman"/>
          <w:color w:val="595959"/>
          <w:sz w:val="16"/>
          <w:szCs w:val="16"/>
          <w:lang w:val="es-ES" w:eastAsia="es-ES"/>
        </w:rPr>
        <w:t>2022</w:t>
      </w:r>
      <w:r w:rsidRPr="00576C75">
        <w:rPr>
          <w:rFonts w:ascii="Century Gothic" w:eastAsia="Century Gothic" w:hAnsi="Century Gothic" w:cs="Times New Roman"/>
          <w:color w:val="595959" w:themeColor="text1" w:themeTint="A6"/>
          <w:sz w:val="16"/>
          <w:szCs w:val="16"/>
          <w:lang w:eastAsia="es-ES_tradnl" w:bidi="es-ES"/>
        </w:rPr>
        <w:t>).</w:t>
      </w:r>
    </w:p>
    <w:p w14:paraId="35046623" w14:textId="77777777" w:rsidR="00590E4F" w:rsidRPr="00576C75" w:rsidRDefault="00590E4F" w:rsidP="00590E4F">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color w:val="0D0D0D" w:themeColor="text1" w:themeTint="F2"/>
          <w:sz w:val="16"/>
          <w:szCs w:val="16"/>
          <w:lang w:eastAsia="es-ES_tradnl" w:bidi="es-ES"/>
        </w:rPr>
        <w:t>Elaboración</w:t>
      </w:r>
      <w:r w:rsidRPr="00576C75">
        <w:rPr>
          <w:rFonts w:ascii="Century Gothic" w:eastAsia="Century Gothic" w:hAnsi="Century Gothic" w:cs="Times New Roman"/>
          <w:b/>
          <w:color w:val="0D0D0D" w:themeColor="text1" w:themeTint="F2"/>
          <w:sz w:val="16"/>
          <w:szCs w:val="16"/>
          <w:lang w:eastAsia="es-ES_tradnl" w:bidi="es-ES"/>
        </w:rPr>
        <w:t>:</w:t>
      </w:r>
      <w:r w:rsidRPr="00576C75">
        <w:rPr>
          <w:rFonts w:ascii="Century Gothic" w:eastAsia="Century Gothic" w:hAnsi="Century Gothic" w:cs="Times New Roman"/>
          <w:color w:val="0D0D0D" w:themeColor="text1" w:themeTint="F2"/>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Gestión de Estadísticas Estructurales (GESE)</w:t>
      </w:r>
    </w:p>
    <w:p w14:paraId="04CF0E6E" w14:textId="77777777" w:rsidR="00590E4F" w:rsidRPr="00576C75" w:rsidRDefault="00590E4F" w:rsidP="00590E4F">
      <w:pPr>
        <w:ind w:left="708" w:hanging="708"/>
        <w:rPr>
          <w:rFonts w:ascii="Century Gothic" w:hAnsi="Century Gothic"/>
        </w:rPr>
      </w:pPr>
      <w:bookmarkStart w:id="34" w:name="_Toc9261358"/>
      <w:bookmarkStart w:id="35" w:name="_Toc70440787"/>
      <w:bookmarkStart w:id="36" w:name="_Toc97820255"/>
    </w:p>
    <w:p w14:paraId="166950E7" w14:textId="77777777" w:rsidR="00590E4F" w:rsidRPr="00576C75" w:rsidRDefault="00590E4F" w:rsidP="00590E4F">
      <w:pPr>
        <w:pStyle w:val="Ttulo1"/>
        <w:numPr>
          <w:ilvl w:val="0"/>
          <w:numId w:val="14"/>
        </w:numPr>
        <w:ind w:left="426" w:hanging="426"/>
        <w:rPr>
          <w:rFonts w:eastAsiaTheme="minorHAnsi" w:cstheme="minorBidi"/>
          <w:bCs/>
          <w:color w:val="505A64"/>
          <w:sz w:val="32"/>
          <w:szCs w:val="32"/>
          <w:lang w:val="es-EC" w:eastAsia="en-US" w:bidi="ar-SA"/>
        </w:rPr>
      </w:pPr>
      <w:bookmarkStart w:id="37" w:name="_Toc97822308"/>
      <w:bookmarkStart w:id="38" w:name="_Toc130547052"/>
      <w:bookmarkStart w:id="39" w:name="_Toc130983801"/>
      <w:bookmarkStart w:id="40" w:name="_Toc161910395"/>
      <w:r w:rsidRPr="00576C75">
        <w:rPr>
          <w:rFonts w:eastAsiaTheme="minorHAnsi" w:cstheme="minorBidi"/>
          <w:bCs/>
          <w:color w:val="505A64"/>
          <w:sz w:val="32"/>
          <w:szCs w:val="32"/>
          <w:lang w:val="es-EC" w:eastAsia="en-US" w:bidi="ar-SA"/>
        </w:rPr>
        <w:t>Formulario o instrumento de captura</w:t>
      </w:r>
      <w:bookmarkEnd w:id="34"/>
      <w:bookmarkEnd w:id="35"/>
      <w:bookmarkEnd w:id="36"/>
      <w:bookmarkEnd w:id="37"/>
      <w:bookmarkEnd w:id="38"/>
      <w:bookmarkEnd w:id="39"/>
      <w:bookmarkEnd w:id="40"/>
    </w:p>
    <w:p w14:paraId="61517792" w14:textId="77777777" w:rsidR="00590E4F" w:rsidRPr="00576C75" w:rsidRDefault="00590E4F" w:rsidP="00590E4F">
      <w:pPr>
        <w:spacing w:line="276" w:lineRule="auto"/>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El Formulario de la ENESEM, es un formulario electrónico de captura de datos se realiza a través del aplicativo web, INFOCAPT, que tiene la finalidad de servir como herramienta para el levantamiento de información, el cual está conformado por los capítulos descritos en la tabla 3.</w:t>
      </w:r>
    </w:p>
    <w:p w14:paraId="725E3FCC" w14:textId="77777777" w:rsidR="00326152" w:rsidRPr="00576C75" w:rsidRDefault="00326152" w:rsidP="00590E4F">
      <w:pPr>
        <w:spacing w:line="276" w:lineRule="auto"/>
        <w:jc w:val="both"/>
        <w:rPr>
          <w:rFonts w:ascii="Century Gothic" w:eastAsia="Century Gothic" w:hAnsi="Century Gothic" w:cs="Times New Roman"/>
          <w:color w:val="595959" w:themeColor="text1" w:themeTint="A6"/>
          <w:sz w:val="20"/>
          <w:szCs w:val="20"/>
          <w:lang w:val="es-ES_tradnl" w:eastAsia="es-ES_tradnl" w:bidi="es-ES"/>
        </w:rPr>
      </w:pPr>
    </w:p>
    <w:p w14:paraId="24C273BD" w14:textId="77777777" w:rsidR="00326152" w:rsidRPr="00576C75" w:rsidRDefault="00326152" w:rsidP="00590E4F">
      <w:pPr>
        <w:spacing w:line="276" w:lineRule="auto"/>
        <w:jc w:val="both"/>
        <w:rPr>
          <w:rFonts w:ascii="Century Gothic" w:eastAsia="Century Gothic" w:hAnsi="Century Gothic" w:cs="Times New Roman"/>
          <w:color w:val="595959" w:themeColor="text1" w:themeTint="A6"/>
          <w:sz w:val="20"/>
          <w:szCs w:val="20"/>
          <w:lang w:val="es-ES_tradnl" w:eastAsia="es-ES_tradnl" w:bidi="es-ES"/>
        </w:rPr>
      </w:pPr>
    </w:p>
    <w:p w14:paraId="52DEF299" w14:textId="77777777" w:rsidR="00326152" w:rsidRPr="00576C75" w:rsidRDefault="00326152" w:rsidP="00590E4F">
      <w:pPr>
        <w:spacing w:line="276" w:lineRule="auto"/>
        <w:jc w:val="both"/>
        <w:rPr>
          <w:rFonts w:ascii="Century Gothic" w:eastAsia="Century Gothic" w:hAnsi="Century Gothic" w:cs="Times New Roman"/>
          <w:color w:val="595959" w:themeColor="text1" w:themeTint="A6"/>
          <w:sz w:val="20"/>
          <w:szCs w:val="20"/>
          <w:lang w:val="es-ES_tradnl" w:eastAsia="es-ES_tradnl" w:bidi="es-ES"/>
        </w:rPr>
      </w:pPr>
    </w:p>
    <w:p w14:paraId="1C4B46EF" w14:textId="77777777" w:rsidR="00590E4F" w:rsidRPr="00576C75" w:rsidRDefault="00590E4F" w:rsidP="00590E4F">
      <w:pPr>
        <w:pStyle w:val="Descripcin"/>
        <w:rPr>
          <w:color w:val="595959" w:themeColor="text1" w:themeTint="A6"/>
          <w:sz w:val="16"/>
          <w:szCs w:val="16"/>
        </w:rPr>
      </w:pPr>
      <w:bookmarkStart w:id="41" w:name="_Toc69914192"/>
      <w:bookmarkStart w:id="42" w:name="_Toc100306813"/>
      <w:bookmarkStart w:id="43" w:name="_Toc130547599"/>
      <w:bookmarkStart w:id="44" w:name="_Toc130983904"/>
      <w:bookmarkStart w:id="45" w:name="_Toc158820245"/>
      <w:r w:rsidRPr="00576C75">
        <w:rPr>
          <w:color w:val="0D0D0D" w:themeColor="text1" w:themeTint="F2"/>
          <w:sz w:val="16"/>
          <w:szCs w:val="16"/>
        </w:rPr>
        <w:lastRenderedPageBreak/>
        <w:t xml:space="preserve">Tabla </w:t>
      </w:r>
      <w:r w:rsidRPr="00576C75">
        <w:rPr>
          <w:color w:val="0D0D0D" w:themeColor="text1" w:themeTint="F2"/>
          <w:sz w:val="16"/>
          <w:szCs w:val="16"/>
        </w:rPr>
        <w:fldChar w:fldCharType="begin"/>
      </w:r>
      <w:r w:rsidRPr="00576C75">
        <w:rPr>
          <w:color w:val="0D0D0D" w:themeColor="text1" w:themeTint="F2"/>
          <w:sz w:val="16"/>
          <w:szCs w:val="16"/>
        </w:rPr>
        <w:instrText xml:space="preserve"> SEQ Tabla \* ARABIC </w:instrText>
      </w:r>
      <w:r w:rsidRPr="00576C75">
        <w:rPr>
          <w:color w:val="0D0D0D" w:themeColor="text1" w:themeTint="F2"/>
          <w:sz w:val="16"/>
          <w:szCs w:val="16"/>
        </w:rPr>
        <w:fldChar w:fldCharType="separate"/>
      </w:r>
      <w:r w:rsidRPr="00576C75">
        <w:rPr>
          <w:noProof/>
          <w:color w:val="0D0D0D" w:themeColor="text1" w:themeTint="F2"/>
          <w:sz w:val="16"/>
          <w:szCs w:val="16"/>
        </w:rPr>
        <w:t>3</w:t>
      </w:r>
      <w:r w:rsidRPr="00576C75">
        <w:rPr>
          <w:color w:val="0D0D0D" w:themeColor="text1" w:themeTint="F2"/>
          <w:sz w:val="16"/>
          <w:szCs w:val="16"/>
        </w:rPr>
        <w:fldChar w:fldCharType="end"/>
      </w:r>
      <w:r w:rsidRPr="00576C75">
        <w:rPr>
          <w:color w:val="0D0D0D" w:themeColor="text1" w:themeTint="F2"/>
          <w:sz w:val="16"/>
          <w:szCs w:val="16"/>
        </w:rPr>
        <w:t>.</w:t>
      </w:r>
      <w:r w:rsidRPr="00576C75">
        <w:rPr>
          <w:sz w:val="16"/>
          <w:szCs w:val="16"/>
        </w:rPr>
        <w:t xml:space="preserve"> </w:t>
      </w:r>
      <w:r w:rsidRPr="00576C75">
        <w:rPr>
          <w:rFonts w:eastAsia="Times New Roman" w:cs="Times New Roman"/>
          <w:b w:val="0"/>
          <w:bCs w:val="0"/>
          <w:color w:val="595959"/>
          <w:sz w:val="16"/>
          <w:szCs w:val="16"/>
          <w:lang w:val="es-ES_tradnl" w:bidi="ar-SA"/>
        </w:rPr>
        <w:t>Descripción de las secciones del formulario de la ENESEM</w:t>
      </w:r>
      <w:bookmarkEnd w:id="41"/>
      <w:bookmarkEnd w:id="42"/>
      <w:bookmarkEnd w:id="43"/>
      <w:bookmarkEnd w:id="44"/>
      <w:bookmarkEnd w:id="45"/>
    </w:p>
    <w:tbl>
      <w:tblPr>
        <w:tblW w:w="9240" w:type="dxa"/>
        <w:tblInd w:w="55" w:type="dxa"/>
        <w:tblCellMar>
          <w:left w:w="70" w:type="dxa"/>
          <w:right w:w="70" w:type="dxa"/>
        </w:tblCellMar>
        <w:tblLook w:val="04A0" w:firstRow="1" w:lastRow="0" w:firstColumn="1" w:lastColumn="0" w:noHBand="0" w:noVBand="1"/>
      </w:tblPr>
      <w:tblGrid>
        <w:gridCol w:w="3815"/>
        <w:gridCol w:w="5425"/>
      </w:tblGrid>
      <w:tr w:rsidR="00590E4F" w:rsidRPr="00576C75" w14:paraId="60CE0614" w14:textId="77777777" w:rsidTr="00C30F5C">
        <w:trPr>
          <w:trHeight w:val="363"/>
        </w:trPr>
        <w:tc>
          <w:tcPr>
            <w:tcW w:w="3815" w:type="dxa"/>
            <w:tcBorders>
              <w:top w:val="single" w:sz="4" w:space="0" w:color="auto"/>
              <w:left w:val="single" w:sz="4" w:space="0" w:color="auto"/>
              <w:bottom w:val="single" w:sz="4" w:space="0" w:color="auto"/>
              <w:right w:val="single" w:sz="4" w:space="0" w:color="auto"/>
            </w:tcBorders>
            <w:shd w:val="clear" w:color="auto" w:fill="4266CE"/>
            <w:vAlign w:val="center"/>
            <w:hideMark/>
          </w:tcPr>
          <w:p w14:paraId="0EECF11B" w14:textId="77777777" w:rsidR="00590E4F" w:rsidRPr="00576C75" w:rsidRDefault="00590E4F" w:rsidP="00590E4F">
            <w:pPr>
              <w:jc w:val="center"/>
              <w:rPr>
                <w:rFonts w:ascii="Century Gothic" w:eastAsia="Times New Roman" w:hAnsi="Century Gothic" w:cs="Times New Roman"/>
                <w:b/>
                <w:bCs/>
                <w:color w:val="FFFFFF"/>
                <w:sz w:val="16"/>
                <w:szCs w:val="16"/>
                <w:lang w:eastAsia="es-ES"/>
              </w:rPr>
            </w:pPr>
            <w:r w:rsidRPr="00576C75">
              <w:rPr>
                <w:rFonts w:ascii="Century Gothic" w:eastAsia="Times New Roman" w:hAnsi="Century Gothic" w:cs="Times New Roman"/>
                <w:b/>
                <w:bCs/>
                <w:color w:val="FFFFFF"/>
                <w:sz w:val="16"/>
                <w:szCs w:val="16"/>
                <w:lang w:eastAsia="es-ES"/>
              </w:rPr>
              <w:t xml:space="preserve">Sección o Capítulo  </w:t>
            </w:r>
          </w:p>
        </w:tc>
        <w:tc>
          <w:tcPr>
            <w:tcW w:w="5425" w:type="dxa"/>
            <w:tcBorders>
              <w:top w:val="single" w:sz="4" w:space="0" w:color="auto"/>
              <w:left w:val="nil"/>
              <w:bottom w:val="single" w:sz="4" w:space="0" w:color="auto"/>
              <w:right w:val="single" w:sz="4" w:space="0" w:color="auto"/>
            </w:tcBorders>
            <w:shd w:val="clear" w:color="auto" w:fill="4266CE"/>
            <w:vAlign w:val="center"/>
            <w:hideMark/>
          </w:tcPr>
          <w:p w14:paraId="32EA47B7" w14:textId="77777777" w:rsidR="00590E4F" w:rsidRPr="00576C75" w:rsidRDefault="00590E4F" w:rsidP="00590E4F">
            <w:pPr>
              <w:jc w:val="center"/>
              <w:rPr>
                <w:rFonts w:ascii="Century Gothic" w:eastAsia="Times New Roman" w:hAnsi="Century Gothic" w:cs="Times New Roman"/>
                <w:b/>
                <w:bCs/>
                <w:color w:val="FFFFFF"/>
                <w:sz w:val="16"/>
                <w:szCs w:val="16"/>
                <w:lang w:eastAsia="es-ES"/>
              </w:rPr>
            </w:pPr>
            <w:r w:rsidRPr="00576C75">
              <w:rPr>
                <w:rFonts w:ascii="Century Gothic" w:eastAsia="Times New Roman" w:hAnsi="Century Gothic" w:cs="Times New Roman"/>
                <w:b/>
                <w:bCs/>
                <w:color w:val="FFFFFF"/>
                <w:sz w:val="16"/>
                <w:szCs w:val="16"/>
                <w:lang w:eastAsia="es-ES"/>
              </w:rPr>
              <w:t>Descripción</w:t>
            </w:r>
          </w:p>
        </w:tc>
      </w:tr>
      <w:tr w:rsidR="00590E4F" w:rsidRPr="00576C75" w14:paraId="679AA3C9" w14:textId="77777777" w:rsidTr="00590E4F">
        <w:trPr>
          <w:trHeight w:val="492"/>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5ACC1BDC"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Uso del INEC</w:t>
            </w:r>
          </w:p>
        </w:tc>
        <w:tc>
          <w:tcPr>
            <w:tcW w:w="5425" w:type="dxa"/>
            <w:tcBorders>
              <w:top w:val="nil"/>
              <w:left w:val="nil"/>
              <w:bottom w:val="single" w:sz="4" w:space="0" w:color="auto"/>
              <w:right w:val="single" w:sz="4" w:space="0" w:color="auto"/>
            </w:tcBorders>
            <w:shd w:val="clear" w:color="auto" w:fill="auto"/>
            <w:vAlign w:val="center"/>
            <w:hideMark/>
          </w:tcPr>
          <w:p w14:paraId="6355A4A8"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Codificación de la ubicación de la empresa, identificador, código CIIU, entre otros.</w:t>
            </w:r>
          </w:p>
        </w:tc>
      </w:tr>
      <w:tr w:rsidR="00590E4F" w:rsidRPr="00576C75" w14:paraId="4776C216" w14:textId="77777777" w:rsidTr="00590E4F">
        <w:trPr>
          <w:trHeight w:val="376"/>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328A3F4C"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Esquema de Novedades</w:t>
            </w:r>
          </w:p>
        </w:tc>
        <w:tc>
          <w:tcPr>
            <w:tcW w:w="5425" w:type="dxa"/>
            <w:tcBorders>
              <w:top w:val="nil"/>
              <w:left w:val="nil"/>
              <w:bottom w:val="single" w:sz="4" w:space="0" w:color="auto"/>
              <w:right w:val="single" w:sz="4" w:space="0" w:color="auto"/>
            </w:tcBorders>
            <w:shd w:val="clear" w:color="auto" w:fill="auto"/>
            <w:vAlign w:val="center"/>
            <w:hideMark/>
          </w:tcPr>
          <w:p w14:paraId="7CAB01F3"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Resultado del estado de la encuesta, efectiva / no efectiva</w:t>
            </w:r>
          </w:p>
        </w:tc>
      </w:tr>
      <w:tr w:rsidR="00590E4F" w:rsidRPr="00576C75" w14:paraId="3688144B" w14:textId="77777777" w:rsidTr="00590E4F">
        <w:trPr>
          <w:trHeight w:val="479"/>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320094BE"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A.</w:t>
            </w:r>
            <w:r w:rsidRPr="00576C75">
              <w:rPr>
                <w:rFonts w:ascii="Century Gothic" w:eastAsia="Times New Roman" w:hAnsi="Century Gothic" w:cs="Times New Roman"/>
                <w:color w:val="595959"/>
                <w:sz w:val="16"/>
                <w:szCs w:val="16"/>
                <w:lang w:val="es-ES_tradnl" w:eastAsia="es-ES"/>
              </w:rPr>
              <w:t xml:space="preserve"> Identificación y ubicación </w:t>
            </w:r>
          </w:p>
        </w:tc>
        <w:tc>
          <w:tcPr>
            <w:tcW w:w="5425" w:type="dxa"/>
            <w:tcBorders>
              <w:top w:val="nil"/>
              <w:left w:val="nil"/>
              <w:bottom w:val="single" w:sz="4" w:space="0" w:color="auto"/>
              <w:right w:val="single" w:sz="4" w:space="0" w:color="auto"/>
            </w:tcBorders>
            <w:shd w:val="clear" w:color="auto" w:fill="auto"/>
            <w:vAlign w:val="center"/>
            <w:hideMark/>
          </w:tcPr>
          <w:p w14:paraId="5B571331"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Ubicación de la empresa, ruc, nombre comercial, razón social, teléfono, web, e-mail, entre otros.</w:t>
            </w:r>
          </w:p>
        </w:tc>
      </w:tr>
      <w:tr w:rsidR="00590E4F" w:rsidRPr="00576C75" w14:paraId="79F7AB0A" w14:textId="77777777" w:rsidTr="00590E4F">
        <w:trPr>
          <w:trHeight w:val="570"/>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1D7F64C1"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B</w:t>
            </w:r>
            <w:r w:rsidRPr="00576C75">
              <w:rPr>
                <w:rFonts w:ascii="Century Gothic" w:eastAsia="Times New Roman" w:hAnsi="Century Gothic" w:cs="Times New Roman"/>
                <w:color w:val="595959"/>
                <w:sz w:val="16"/>
                <w:szCs w:val="16"/>
                <w:lang w:val="es-ES_tradnl" w:eastAsia="es-ES"/>
              </w:rPr>
              <w:t>. Actividad e inicio de actividades</w:t>
            </w:r>
          </w:p>
        </w:tc>
        <w:tc>
          <w:tcPr>
            <w:tcW w:w="5425" w:type="dxa"/>
            <w:tcBorders>
              <w:top w:val="nil"/>
              <w:left w:val="nil"/>
              <w:bottom w:val="single" w:sz="4" w:space="0" w:color="auto"/>
              <w:right w:val="single" w:sz="4" w:space="0" w:color="auto"/>
            </w:tcBorders>
            <w:shd w:val="clear" w:color="auto" w:fill="auto"/>
            <w:vAlign w:val="center"/>
            <w:hideMark/>
          </w:tcPr>
          <w:p w14:paraId="3B48FBFB"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de la actividad principal, secundaria y tercera actividad de la empresa, días laborados en el año de referencia.</w:t>
            </w:r>
          </w:p>
        </w:tc>
      </w:tr>
      <w:tr w:rsidR="00590E4F" w:rsidRPr="00576C75" w14:paraId="2DA6072D" w14:textId="77777777" w:rsidTr="00590E4F">
        <w:trPr>
          <w:trHeight w:val="453"/>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2D699D30"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C</w:t>
            </w:r>
            <w:r w:rsidRPr="00576C75">
              <w:rPr>
                <w:rFonts w:ascii="Century Gothic" w:eastAsia="Times New Roman" w:hAnsi="Century Gothic" w:cs="Times New Roman"/>
                <w:color w:val="595959"/>
                <w:sz w:val="16"/>
                <w:szCs w:val="16"/>
                <w:lang w:val="es-ES_tradnl" w:eastAsia="es-ES"/>
              </w:rPr>
              <w:t xml:space="preserve">. Funcionamiento durante el </w:t>
            </w:r>
            <w:r w:rsidRPr="00576C75">
              <w:rPr>
                <w:rFonts w:ascii="Century Gothic" w:eastAsia="Times New Roman" w:hAnsi="Century Gothic" w:cs="Times New Roman"/>
                <w:color w:val="595959"/>
                <w:sz w:val="16"/>
                <w:szCs w:val="16"/>
                <w:lang w:val="es-ES" w:eastAsia="es-ES"/>
              </w:rPr>
              <w:t>2022</w:t>
            </w:r>
          </w:p>
        </w:tc>
        <w:tc>
          <w:tcPr>
            <w:tcW w:w="5425" w:type="dxa"/>
            <w:tcBorders>
              <w:top w:val="nil"/>
              <w:left w:val="nil"/>
              <w:bottom w:val="single" w:sz="4" w:space="0" w:color="auto"/>
              <w:right w:val="single" w:sz="4" w:space="0" w:color="auto"/>
            </w:tcBorders>
            <w:shd w:val="clear" w:color="auto" w:fill="auto"/>
            <w:vAlign w:val="center"/>
            <w:hideMark/>
          </w:tcPr>
          <w:p w14:paraId="47C00C55"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de tiempo de operación, composición del capital social, derecho de competencia de la empresa.</w:t>
            </w:r>
          </w:p>
        </w:tc>
      </w:tr>
      <w:tr w:rsidR="00590E4F" w:rsidRPr="00576C75" w14:paraId="1214408D" w14:textId="77777777" w:rsidTr="00590E4F">
        <w:trPr>
          <w:trHeight w:val="661"/>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556E0B35"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Capítulo 1.</w:t>
            </w:r>
            <w:r w:rsidRPr="00576C75">
              <w:rPr>
                <w:rFonts w:ascii="Century Gothic" w:eastAsia="Times New Roman" w:hAnsi="Century Gothic" w:cs="Times New Roman"/>
                <w:color w:val="595959"/>
                <w:sz w:val="16"/>
                <w:szCs w:val="16"/>
                <w:lang w:val="es-ES_tradnl" w:eastAsia="es-ES"/>
              </w:rPr>
              <w:t xml:space="preserve"> Estado de resultados año </w:t>
            </w:r>
            <w:r w:rsidRPr="00576C75">
              <w:rPr>
                <w:rFonts w:ascii="Century Gothic" w:eastAsia="Times New Roman" w:hAnsi="Century Gothic" w:cs="Times New Roman"/>
                <w:color w:val="595959"/>
                <w:sz w:val="16"/>
                <w:szCs w:val="16"/>
                <w:lang w:val="es-ES" w:eastAsia="es-ES"/>
              </w:rPr>
              <w:t>2022</w:t>
            </w:r>
          </w:p>
        </w:tc>
        <w:tc>
          <w:tcPr>
            <w:tcW w:w="5425" w:type="dxa"/>
            <w:tcBorders>
              <w:top w:val="nil"/>
              <w:left w:val="nil"/>
              <w:bottom w:val="single" w:sz="4" w:space="0" w:color="auto"/>
              <w:right w:val="single" w:sz="4" w:space="0" w:color="auto"/>
            </w:tcBorders>
            <w:shd w:val="clear" w:color="auto" w:fill="auto"/>
            <w:vAlign w:val="center"/>
            <w:hideMark/>
          </w:tcPr>
          <w:p w14:paraId="79B0E37E"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de las ventas, costos, gastos, y utilidad o perdida de la empresa en el periodo de referencia.</w:t>
            </w:r>
          </w:p>
        </w:tc>
      </w:tr>
      <w:tr w:rsidR="00590E4F" w:rsidRPr="00576C75" w14:paraId="5F3C9045" w14:textId="77777777" w:rsidTr="00590E4F">
        <w:trPr>
          <w:trHeight w:val="933"/>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2DFD2ABB"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Capítulo 2</w:t>
            </w:r>
            <w:r w:rsidRPr="00576C75">
              <w:rPr>
                <w:rFonts w:ascii="Century Gothic" w:eastAsia="Times New Roman" w:hAnsi="Century Gothic" w:cs="Times New Roman"/>
                <w:color w:val="595959"/>
                <w:sz w:val="16"/>
                <w:szCs w:val="16"/>
                <w:lang w:val="es-ES_tradnl" w:eastAsia="es-ES"/>
              </w:rPr>
              <w:t>. Ventas netas por tipo de producto o servicio</w:t>
            </w:r>
          </w:p>
        </w:tc>
        <w:tc>
          <w:tcPr>
            <w:tcW w:w="5425" w:type="dxa"/>
            <w:tcBorders>
              <w:top w:val="nil"/>
              <w:left w:val="nil"/>
              <w:bottom w:val="single" w:sz="4" w:space="0" w:color="auto"/>
              <w:right w:val="single" w:sz="4" w:space="0" w:color="auto"/>
            </w:tcBorders>
            <w:shd w:val="clear" w:color="auto" w:fill="auto"/>
            <w:vAlign w:val="center"/>
            <w:hideMark/>
          </w:tcPr>
          <w:p w14:paraId="645D02AD"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 xml:space="preserve">Registro de las ventas o ingresos de acuerdo con la actividad económica de la empresa, desglosado por productos, mercadería o servicio prestado. </w:t>
            </w:r>
          </w:p>
        </w:tc>
      </w:tr>
      <w:tr w:rsidR="00590E4F" w:rsidRPr="00576C75" w14:paraId="75F66936" w14:textId="77777777" w:rsidTr="00590E4F">
        <w:trPr>
          <w:trHeight w:val="1075"/>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317796B6"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Capítulo 3</w:t>
            </w:r>
            <w:r w:rsidRPr="00576C75">
              <w:rPr>
                <w:rFonts w:ascii="Century Gothic" w:eastAsia="Times New Roman" w:hAnsi="Century Gothic" w:cs="Times New Roman"/>
                <w:color w:val="595959"/>
                <w:sz w:val="16"/>
                <w:szCs w:val="16"/>
                <w:lang w:val="es-ES_tradnl" w:eastAsia="es-ES"/>
              </w:rPr>
              <w:t>. Costo de la materia prima, materiales auxiliares, repuestos, accesorios, envases y embalajes</w:t>
            </w:r>
          </w:p>
        </w:tc>
        <w:tc>
          <w:tcPr>
            <w:tcW w:w="5425" w:type="dxa"/>
            <w:tcBorders>
              <w:top w:val="nil"/>
              <w:left w:val="nil"/>
              <w:bottom w:val="single" w:sz="4" w:space="0" w:color="auto"/>
              <w:right w:val="single" w:sz="4" w:space="0" w:color="auto"/>
            </w:tcBorders>
            <w:shd w:val="clear" w:color="auto" w:fill="auto"/>
            <w:vAlign w:val="center"/>
            <w:hideMark/>
          </w:tcPr>
          <w:p w14:paraId="53DD9052"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de la materia prima, materiales auxiliares, repuestos, accesorios, envases y embalaje de aquellas empresas que tienen actividad económica manufacturera, minera y construcción.</w:t>
            </w:r>
          </w:p>
        </w:tc>
      </w:tr>
      <w:tr w:rsidR="00590E4F" w:rsidRPr="00576C75" w14:paraId="3D99996E" w14:textId="77777777" w:rsidTr="00590E4F">
        <w:trPr>
          <w:trHeight w:val="855"/>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092F2B24"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Capítulo 4</w:t>
            </w:r>
            <w:r w:rsidRPr="00576C75">
              <w:rPr>
                <w:rFonts w:ascii="Century Gothic" w:eastAsia="Times New Roman" w:hAnsi="Century Gothic" w:cs="Times New Roman"/>
                <w:color w:val="595959"/>
                <w:sz w:val="16"/>
                <w:szCs w:val="16"/>
                <w:lang w:val="es-ES_tradnl" w:eastAsia="es-ES"/>
              </w:rPr>
              <w:t xml:space="preserve">. Activos fijos tangibles e intangibles año </w:t>
            </w:r>
            <w:r w:rsidRPr="00576C75">
              <w:rPr>
                <w:rFonts w:ascii="Century Gothic" w:eastAsia="Times New Roman" w:hAnsi="Century Gothic" w:cs="Times New Roman"/>
                <w:color w:val="595959"/>
                <w:sz w:val="16"/>
                <w:szCs w:val="16"/>
                <w:lang w:val="es-ES" w:eastAsia="es-ES"/>
              </w:rPr>
              <w:t>2022</w:t>
            </w:r>
          </w:p>
        </w:tc>
        <w:tc>
          <w:tcPr>
            <w:tcW w:w="5425" w:type="dxa"/>
            <w:tcBorders>
              <w:top w:val="nil"/>
              <w:left w:val="nil"/>
              <w:bottom w:val="single" w:sz="4" w:space="0" w:color="auto"/>
              <w:right w:val="single" w:sz="4" w:space="0" w:color="auto"/>
            </w:tcBorders>
            <w:shd w:val="clear" w:color="auto" w:fill="auto"/>
            <w:vAlign w:val="center"/>
            <w:hideMark/>
          </w:tcPr>
          <w:p w14:paraId="7196B48E"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de los activos fijos tangibles e intangibles de la empresa tales como: terrenos, edificio, equipo de computación, marcas, patentes entre otros.</w:t>
            </w:r>
          </w:p>
        </w:tc>
      </w:tr>
      <w:tr w:rsidR="00590E4F" w:rsidRPr="00576C75" w14:paraId="5C6578A6" w14:textId="77777777" w:rsidTr="00590E4F">
        <w:trPr>
          <w:trHeight w:val="441"/>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489FF5E4"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Capítulo 5</w:t>
            </w:r>
            <w:r w:rsidRPr="00576C75">
              <w:rPr>
                <w:rFonts w:ascii="Century Gothic" w:eastAsia="Times New Roman" w:hAnsi="Century Gothic" w:cs="Times New Roman"/>
                <w:color w:val="595959"/>
                <w:sz w:val="16"/>
                <w:szCs w:val="16"/>
                <w:lang w:val="es-ES_tradnl" w:eastAsia="es-ES"/>
              </w:rPr>
              <w:t>. Personal ocupado</w:t>
            </w:r>
          </w:p>
        </w:tc>
        <w:tc>
          <w:tcPr>
            <w:tcW w:w="5425" w:type="dxa"/>
            <w:tcBorders>
              <w:top w:val="nil"/>
              <w:left w:val="nil"/>
              <w:bottom w:val="single" w:sz="4" w:space="0" w:color="auto"/>
              <w:right w:val="single" w:sz="4" w:space="0" w:color="auto"/>
            </w:tcBorders>
            <w:shd w:val="clear" w:color="auto" w:fill="auto"/>
            <w:vAlign w:val="center"/>
            <w:hideMark/>
          </w:tcPr>
          <w:p w14:paraId="3BA8F901"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del personal ocupado, remuneraciones, entre otros.</w:t>
            </w:r>
          </w:p>
        </w:tc>
      </w:tr>
      <w:tr w:rsidR="00590E4F" w:rsidRPr="00576C75" w14:paraId="094B8EF2" w14:textId="77777777" w:rsidTr="00590E4F">
        <w:trPr>
          <w:trHeight w:val="596"/>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3BD2579D"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Capítulo 6.</w:t>
            </w:r>
            <w:r w:rsidRPr="00576C75">
              <w:rPr>
                <w:rFonts w:ascii="Century Gothic" w:eastAsia="Times New Roman" w:hAnsi="Century Gothic" w:cs="Times New Roman"/>
                <w:color w:val="595959"/>
                <w:sz w:val="16"/>
                <w:szCs w:val="16"/>
                <w:lang w:val="es-ES_tradnl" w:eastAsia="es-ES"/>
              </w:rPr>
              <w:t xml:space="preserve"> Identificación e información económica de los establecimientos</w:t>
            </w:r>
          </w:p>
        </w:tc>
        <w:tc>
          <w:tcPr>
            <w:tcW w:w="5425" w:type="dxa"/>
            <w:tcBorders>
              <w:top w:val="nil"/>
              <w:left w:val="nil"/>
              <w:bottom w:val="single" w:sz="4" w:space="0" w:color="auto"/>
              <w:right w:val="single" w:sz="4" w:space="0" w:color="auto"/>
            </w:tcBorders>
            <w:shd w:val="clear" w:color="auto" w:fill="auto"/>
            <w:vAlign w:val="center"/>
            <w:hideMark/>
          </w:tcPr>
          <w:p w14:paraId="0F77FDAD"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de los establecimientos económicos que contiene la empresa.</w:t>
            </w:r>
          </w:p>
        </w:tc>
      </w:tr>
      <w:tr w:rsidR="00590E4F" w:rsidRPr="00576C75" w14:paraId="12B4416F" w14:textId="77777777" w:rsidTr="00590E4F">
        <w:trPr>
          <w:trHeight w:val="635"/>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32B79D20"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Capítulo 7</w:t>
            </w:r>
            <w:r w:rsidRPr="00576C75">
              <w:rPr>
                <w:rFonts w:ascii="Century Gothic" w:eastAsia="Times New Roman" w:hAnsi="Century Gothic" w:cs="Times New Roman"/>
                <w:color w:val="595959"/>
                <w:sz w:val="16"/>
                <w:szCs w:val="16"/>
                <w:lang w:val="es-ES_tradnl" w:eastAsia="es-ES"/>
              </w:rPr>
              <w:t>. Gestión Ambiental</w:t>
            </w:r>
          </w:p>
        </w:tc>
        <w:tc>
          <w:tcPr>
            <w:tcW w:w="5425" w:type="dxa"/>
            <w:tcBorders>
              <w:top w:val="nil"/>
              <w:left w:val="nil"/>
              <w:bottom w:val="single" w:sz="4" w:space="0" w:color="auto"/>
              <w:right w:val="single" w:sz="4" w:space="0" w:color="auto"/>
            </w:tcBorders>
            <w:shd w:val="clear" w:color="auto" w:fill="auto"/>
            <w:vAlign w:val="center"/>
            <w:hideMark/>
          </w:tcPr>
          <w:p w14:paraId="4913ABD7"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de la gestión ambiental tales como: permisos ambientales, certificación ISO, entre otros.</w:t>
            </w:r>
          </w:p>
        </w:tc>
      </w:tr>
      <w:tr w:rsidR="00590E4F" w:rsidRPr="00576C75" w14:paraId="7EFA2CEF" w14:textId="77777777" w:rsidTr="00590E4F">
        <w:trPr>
          <w:trHeight w:val="803"/>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283EE923"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Capítulo 8</w:t>
            </w:r>
            <w:r w:rsidRPr="00576C75">
              <w:rPr>
                <w:rFonts w:ascii="Century Gothic" w:eastAsia="Times New Roman" w:hAnsi="Century Gothic" w:cs="Times New Roman"/>
                <w:color w:val="595959"/>
                <w:sz w:val="16"/>
                <w:szCs w:val="16"/>
                <w:lang w:val="es-ES_tradnl" w:eastAsia="es-ES"/>
              </w:rPr>
              <w:t>. Oferta y utilización de bienes y servicios ambientales</w:t>
            </w:r>
          </w:p>
        </w:tc>
        <w:tc>
          <w:tcPr>
            <w:tcW w:w="5425" w:type="dxa"/>
            <w:tcBorders>
              <w:top w:val="nil"/>
              <w:left w:val="nil"/>
              <w:bottom w:val="single" w:sz="4" w:space="0" w:color="auto"/>
              <w:right w:val="single" w:sz="4" w:space="0" w:color="auto"/>
            </w:tcBorders>
            <w:shd w:val="clear" w:color="auto" w:fill="auto"/>
            <w:vAlign w:val="center"/>
            <w:hideMark/>
          </w:tcPr>
          <w:p w14:paraId="1082A4D5"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de la oferta y utilización de bienes y servicios ambientales tanto de producción, inversión, gastos corrientes.</w:t>
            </w:r>
          </w:p>
        </w:tc>
      </w:tr>
      <w:tr w:rsidR="00590E4F" w:rsidRPr="00576C75" w14:paraId="72C271BA" w14:textId="77777777" w:rsidTr="00590E4F">
        <w:trPr>
          <w:trHeight w:val="609"/>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5E9AB772"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Capítulo 9.</w:t>
            </w:r>
            <w:r w:rsidRPr="00576C75">
              <w:rPr>
                <w:rFonts w:ascii="Century Gothic" w:eastAsia="Times New Roman" w:hAnsi="Century Gothic" w:cs="Times New Roman"/>
                <w:color w:val="595959"/>
                <w:sz w:val="16"/>
                <w:szCs w:val="16"/>
                <w:lang w:val="es-ES_tradnl" w:eastAsia="es-ES"/>
              </w:rPr>
              <w:t xml:space="preserve"> Energía, combustibles y lubricantes</w:t>
            </w:r>
          </w:p>
        </w:tc>
        <w:tc>
          <w:tcPr>
            <w:tcW w:w="5425" w:type="dxa"/>
            <w:tcBorders>
              <w:top w:val="nil"/>
              <w:left w:val="nil"/>
              <w:bottom w:val="single" w:sz="4" w:space="0" w:color="auto"/>
              <w:right w:val="single" w:sz="4" w:space="0" w:color="auto"/>
            </w:tcBorders>
            <w:shd w:val="clear" w:color="auto" w:fill="auto"/>
            <w:vAlign w:val="center"/>
            <w:hideMark/>
          </w:tcPr>
          <w:p w14:paraId="707C7C88"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en cantidad y valores de energía, combustibles y lubricantes de la empresa.</w:t>
            </w:r>
          </w:p>
        </w:tc>
      </w:tr>
      <w:tr w:rsidR="00590E4F" w:rsidRPr="00576C75" w14:paraId="33242E74" w14:textId="77777777" w:rsidTr="00590E4F">
        <w:trPr>
          <w:trHeight w:val="622"/>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2891E462"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b/>
                <w:color w:val="595959"/>
                <w:sz w:val="16"/>
                <w:szCs w:val="16"/>
                <w:lang w:val="es-ES_tradnl" w:eastAsia="es-ES"/>
              </w:rPr>
              <w:t>Capítulo 10</w:t>
            </w:r>
            <w:r w:rsidRPr="00576C75">
              <w:rPr>
                <w:rFonts w:ascii="Century Gothic" w:eastAsia="Times New Roman" w:hAnsi="Century Gothic" w:cs="Times New Roman"/>
                <w:color w:val="595959"/>
                <w:sz w:val="16"/>
                <w:szCs w:val="16"/>
                <w:lang w:val="es-ES_tradnl" w:eastAsia="es-ES"/>
              </w:rPr>
              <w:t>. Agua, manejo de aguas residuales y otros residuos</w:t>
            </w:r>
          </w:p>
        </w:tc>
        <w:tc>
          <w:tcPr>
            <w:tcW w:w="5425" w:type="dxa"/>
            <w:tcBorders>
              <w:top w:val="nil"/>
              <w:left w:val="nil"/>
              <w:bottom w:val="single" w:sz="4" w:space="0" w:color="auto"/>
              <w:right w:val="single" w:sz="4" w:space="0" w:color="auto"/>
            </w:tcBorders>
            <w:shd w:val="clear" w:color="auto" w:fill="auto"/>
            <w:vAlign w:val="center"/>
            <w:hideMark/>
          </w:tcPr>
          <w:p w14:paraId="7FF34828"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en cantidad y valores de agua, aguas residuales, residuos peligros o no peligrosos, entre otros.</w:t>
            </w:r>
          </w:p>
        </w:tc>
      </w:tr>
      <w:tr w:rsidR="00590E4F" w:rsidRPr="00576C75" w14:paraId="0159F5F1" w14:textId="77777777" w:rsidTr="00590E4F">
        <w:trPr>
          <w:trHeight w:val="622"/>
        </w:trPr>
        <w:tc>
          <w:tcPr>
            <w:tcW w:w="3815" w:type="dxa"/>
            <w:tcBorders>
              <w:top w:val="nil"/>
              <w:left w:val="single" w:sz="4" w:space="0" w:color="auto"/>
              <w:bottom w:val="single" w:sz="4" w:space="0" w:color="auto"/>
              <w:right w:val="single" w:sz="4" w:space="0" w:color="auto"/>
            </w:tcBorders>
            <w:shd w:val="clear" w:color="auto" w:fill="auto"/>
            <w:vAlign w:val="center"/>
          </w:tcPr>
          <w:p w14:paraId="0E16DECD" w14:textId="77777777" w:rsidR="00590E4F" w:rsidRPr="00576C75" w:rsidRDefault="00590E4F" w:rsidP="00590E4F">
            <w:pPr>
              <w:rPr>
                <w:rFonts w:ascii="Century Gothic" w:eastAsia="Times New Roman" w:hAnsi="Century Gothic" w:cs="Times New Roman"/>
                <w:b/>
                <w:color w:val="595959"/>
                <w:sz w:val="16"/>
                <w:szCs w:val="16"/>
                <w:lang w:val="es-ES_tradnl" w:eastAsia="es-ES"/>
              </w:rPr>
            </w:pPr>
            <w:r w:rsidRPr="00576C75">
              <w:rPr>
                <w:rFonts w:ascii="Century Gothic" w:eastAsia="Times New Roman" w:hAnsi="Century Gothic" w:cs="Times New Roman"/>
                <w:b/>
                <w:color w:val="595959"/>
                <w:sz w:val="16"/>
                <w:szCs w:val="16"/>
                <w:lang w:val="es-ES_tradnl" w:eastAsia="es-ES"/>
              </w:rPr>
              <w:t>Capítulo 11</w:t>
            </w:r>
            <w:r w:rsidRPr="00576C75">
              <w:rPr>
                <w:rFonts w:ascii="Century Gothic" w:eastAsia="Times New Roman" w:hAnsi="Century Gothic" w:cs="Times New Roman"/>
                <w:color w:val="595959"/>
                <w:sz w:val="16"/>
                <w:szCs w:val="16"/>
                <w:lang w:val="es-ES_tradnl" w:eastAsia="es-ES"/>
              </w:rPr>
              <w:t>. Tecnologías de la información y la comunicación TIC</w:t>
            </w:r>
          </w:p>
        </w:tc>
        <w:tc>
          <w:tcPr>
            <w:tcW w:w="5425" w:type="dxa"/>
            <w:tcBorders>
              <w:top w:val="nil"/>
              <w:left w:val="nil"/>
              <w:bottom w:val="single" w:sz="4" w:space="0" w:color="auto"/>
              <w:right w:val="single" w:sz="4" w:space="0" w:color="auto"/>
            </w:tcBorders>
            <w:shd w:val="clear" w:color="auto" w:fill="auto"/>
            <w:vAlign w:val="center"/>
          </w:tcPr>
          <w:p w14:paraId="1E6E1CF7" w14:textId="77777777" w:rsidR="00590E4F" w:rsidRPr="00576C75" w:rsidRDefault="00590E4F" w:rsidP="00590E4F">
            <w:pPr>
              <w:rPr>
                <w:rFonts w:ascii="Century Gothic" w:eastAsia="Times New Roman" w:hAnsi="Century Gothic" w:cs="Times New Roman"/>
                <w:color w:val="595959"/>
                <w:sz w:val="16"/>
                <w:szCs w:val="16"/>
                <w:lang w:val="es-ES_tradnl" w:eastAsia="es-ES"/>
              </w:rPr>
            </w:pPr>
            <w:r w:rsidRPr="00576C75">
              <w:rPr>
                <w:rFonts w:ascii="Century Gothic" w:eastAsia="Times New Roman" w:hAnsi="Century Gothic" w:cs="Times New Roman"/>
                <w:color w:val="595959"/>
                <w:sz w:val="16"/>
                <w:szCs w:val="16"/>
                <w:lang w:val="es-ES_tradnl" w:eastAsia="es-ES"/>
              </w:rPr>
              <w:t>Registro de la inversión en TIC, conexión, uso de internet, comercio electrónico, entre otros.</w:t>
            </w:r>
          </w:p>
        </w:tc>
      </w:tr>
      <w:tr w:rsidR="00590E4F" w:rsidRPr="00576C75" w14:paraId="0FA571F2" w14:textId="77777777" w:rsidTr="00590E4F">
        <w:trPr>
          <w:trHeight w:val="674"/>
        </w:trPr>
        <w:tc>
          <w:tcPr>
            <w:tcW w:w="3815" w:type="dxa"/>
            <w:tcBorders>
              <w:top w:val="nil"/>
              <w:left w:val="single" w:sz="4" w:space="0" w:color="auto"/>
              <w:bottom w:val="single" w:sz="4" w:space="0" w:color="auto"/>
              <w:right w:val="single" w:sz="4" w:space="0" w:color="auto"/>
            </w:tcBorders>
            <w:shd w:val="clear" w:color="auto" w:fill="auto"/>
            <w:vAlign w:val="center"/>
            <w:hideMark/>
          </w:tcPr>
          <w:p w14:paraId="733CD997" w14:textId="77777777" w:rsidR="00590E4F" w:rsidRPr="00576C75" w:rsidRDefault="00590E4F" w:rsidP="00590E4F">
            <w:pPr>
              <w:rPr>
                <w:rFonts w:ascii="Century Gothic" w:eastAsia="Times New Roman" w:hAnsi="Century Gothic" w:cs="Times New Roman"/>
                <w:color w:val="595959"/>
                <w:sz w:val="16"/>
                <w:szCs w:val="16"/>
                <w:lang w:val="es-ES_tradnl" w:eastAsia="es-ES"/>
              </w:rPr>
            </w:pPr>
            <w:r w:rsidRPr="00576C75">
              <w:rPr>
                <w:rFonts w:ascii="Century Gothic" w:eastAsia="Times New Roman" w:hAnsi="Century Gothic" w:cs="Times New Roman"/>
                <w:b/>
                <w:color w:val="595959"/>
                <w:sz w:val="16"/>
                <w:szCs w:val="16"/>
                <w:lang w:val="es-ES_tradnl" w:eastAsia="es-ES"/>
              </w:rPr>
              <w:t>Capítulo 12</w:t>
            </w:r>
            <w:r w:rsidRPr="00576C75">
              <w:rPr>
                <w:rFonts w:ascii="Century Gothic" w:eastAsia="Times New Roman" w:hAnsi="Century Gothic" w:cs="Times New Roman"/>
                <w:color w:val="595959"/>
                <w:sz w:val="16"/>
                <w:szCs w:val="16"/>
                <w:lang w:val="es-ES_tradnl" w:eastAsia="es-ES"/>
              </w:rPr>
              <w:t>. Gastos en productos médicos</w:t>
            </w:r>
          </w:p>
        </w:tc>
        <w:tc>
          <w:tcPr>
            <w:tcW w:w="5425" w:type="dxa"/>
            <w:tcBorders>
              <w:top w:val="nil"/>
              <w:left w:val="nil"/>
              <w:bottom w:val="single" w:sz="4" w:space="0" w:color="auto"/>
              <w:right w:val="single" w:sz="4" w:space="0" w:color="auto"/>
            </w:tcBorders>
            <w:shd w:val="clear" w:color="auto" w:fill="auto"/>
            <w:vAlign w:val="center"/>
            <w:hideMark/>
          </w:tcPr>
          <w:p w14:paraId="00747B29" w14:textId="77777777" w:rsidR="00590E4F" w:rsidRPr="00576C75" w:rsidRDefault="00590E4F"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_tradnl" w:eastAsia="es-ES"/>
              </w:rPr>
              <w:t>Registro del monto invertido por empresas cuya actividad sea referente a la sección “Q” en insumos médicos y activos de larga duración de salud entre los años 2019 y 2022.</w:t>
            </w:r>
          </w:p>
        </w:tc>
      </w:tr>
    </w:tbl>
    <w:p w14:paraId="5910FE2C" w14:textId="77777777" w:rsidR="00590E4F" w:rsidRPr="00576C75" w:rsidRDefault="00590E4F" w:rsidP="00590E4F">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color w:val="0D0D0D" w:themeColor="text1" w:themeTint="F2"/>
          <w:sz w:val="16"/>
          <w:szCs w:val="16"/>
          <w:lang w:eastAsia="es-ES_tradnl" w:bidi="es-ES"/>
        </w:rPr>
        <w:t>Fuente</w:t>
      </w:r>
      <w:r w:rsidRPr="00576C75">
        <w:rPr>
          <w:rFonts w:ascii="Century Gothic" w:eastAsia="Century Gothic" w:hAnsi="Century Gothic" w:cs="Times New Roman"/>
          <w:color w:val="0D0D0D" w:themeColor="text1" w:themeTint="F2"/>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 xml:space="preserve">INEC, Encuesta Estructural Empresarial (ENESEM </w:t>
      </w:r>
      <w:r w:rsidRPr="00576C75">
        <w:rPr>
          <w:rFonts w:ascii="Century Gothic" w:eastAsia="Times New Roman" w:hAnsi="Century Gothic" w:cs="Times New Roman"/>
          <w:color w:val="595959"/>
          <w:sz w:val="16"/>
          <w:szCs w:val="16"/>
          <w:lang w:val="es-ES" w:eastAsia="es-ES"/>
        </w:rPr>
        <w:t>2022</w:t>
      </w:r>
      <w:r w:rsidRPr="00576C75">
        <w:rPr>
          <w:rFonts w:ascii="Century Gothic" w:eastAsia="Century Gothic" w:hAnsi="Century Gothic" w:cs="Times New Roman"/>
          <w:color w:val="595959" w:themeColor="text1" w:themeTint="A6"/>
          <w:sz w:val="16"/>
          <w:szCs w:val="16"/>
          <w:lang w:eastAsia="es-ES_tradnl" w:bidi="es-ES"/>
        </w:rPr>
        <w:t>).</w:t>
      </w:r>
    </w:p>
    <w:p w14:paraId="7BF3B83B" w14:textId="77777777" w:rsidR="00590E4F" w:rsidRPr="00576C75" w:rsidRDefault="00590E4F" w:rsidP="00590E4F">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color w:val="0D0D0D" w:themeColor="text1" w:themeTint="F2"/>
          <w:sz w:val="16"/>
          <w:szCs w:val="16"/>
          <w:lang w:eastAsia="es-ES_tradnl" w:bidi="es-ES"/>
        </w:rPr>
        <w:t>Elaboración</w:t>
      </w:r>
      <w:r w:rsidRPr="00576C75">
        <w:rPr>
          <w:rFonts w:ascii="Century Gothic" w:eastAsia="Century Gothic" w:hAnsi="Century Gothic" w:cs="Times New Roman"/>
          <w:color w:val="0D0D0D" w:themeColor="text1" w:themeTint="F2"/>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Gestión de Estadísticas Estructurales (GESE).</w:t>
      </w:r>
    </w:p>
    <w:p w14:paraId="4FEFBAA6" w14:textId="77777777" w:rsidR="00590E4F" w:rsidRPr="00576C75" w:rsidRDefault="00590E4F" w:rsidP="00590E4F">
      <w:pPr>
        <w:rPr>
          <w:rFonts w:ascii="Century Gothic" w:hAnsi="Century Gothic"/>
        </w:rPr>
      </w:pPr>
    </w:p>
    <w:p w14:paraId="3AD85F07" w14:textId="77777777" w:rsidR="00590E4F" w:rsidRPr="00576C75" w:rsidRDefault="00590E4F" w:rsidP="00590E4F">
      <w:pPr>
        <w:rPr>
          <w:rFonts w:ascii="Century Gothic" w:hAnsi="Century Gothic"/>
        </w:rPr>
      </w:pPr>
    </w:p>
    <w:p w14:paraId="3581936C" w14:textId="77777777" w:rsidR="00590E4F" w:rsidRDefault="00590E4F" w:rsidP="00590E4F">
      <w:pPr>
        <w:rPr>
          <w:rFonts w:ascii="Century Gothic" w:hAnsi="Century Gothic"/>
        </w:rPr>
      </w:pPr>
    </w:p>
    <w:p w14:paraId="4ABCD435" w14:textId="77777777" w:rsidR="007368C9" w:rsidRDefault="007368C9" w:rsidP="00590E4F">
      <w:pPr>
        <w:rPr>
          <w:rFonts w:ascii="Century Gothic" w:hAnsi="Century Gothic"/>
        </w:rPr>
      </w:pPr>
    </w:p>
    <w:p w14:paraId="098C5D86" w14:textId="77777777" w:rsidR="007368C9" w:rsidRPr="00576C75" w:rsidRDefault="007368C9" w:rsidP="00590E4F">
      <w:pPr>
        <w:rPr>
          <w:rFonts w:ascii="Century Gothic" w:hAnsi="Century Gothic"/>
        </w:rPr>
      </w:pPr>
    </w:p>
    <w:p w14:paraId="2408A778" w14:textId="77777777" w:rsidR="00326152" w:rsidRPr="00576C75" w:rsidRDefault="00326152" w:rsidP="00590E4F">
      <w:pPr>
        <w:rPr>
          <w:rFonts w:ascii="Century Gothic" w:hAnsi="Century Gothic"/>
        </w:rPr>
      </w:pPr>
    </w:p>
    <w:p w14:paraId="1A557BAF" w14:textId="77777777" w:rsidR="00590E4F" w:rsidRPr="00576C75" w:rsidRDefault="00590E4F" w:rsidP="00590E4F">
      <w:pPr>
        <w:pStyle w:val="Descripcin"/>
        <w:rPr>
          <w:rFonts w:eastAsia="Times New Roman" w:cs="Times New Roman"/>
          <w:b w:val="0"/>
          <w:bCs w:val="0"/>
          <w:color w:val="595959"/>
          <w:sz w:val="16"/>
          <w:szCs w:val="16"/>
          <w:lang w:val="es-ES_tradnl" w:bidi="ar-SA"/>
        </w:rPr>
      </w:pPr>
      <w:bookmarkStart w:id="46" w:name="_Toc69914185"/>
      <w:bookmarkStart w:id="47" w:name="_Toc100306778"/>
      <w:bookmarkStart w:id="48" w:name="_Toc130547283"/>
      <w:bookmarkStart w:id="49" w:name="_Toc130983836"/>
      <w:bookmarkStart w:id="50" w:name="_Toc161910528"/>
      <w:r w:rsidRPr="00576C75">
        <w:rPr>
          <w:rFonts w:eastAsia="Times New Roman" w:cs="Times New Roman"/>
          <w:bCs w:val="0"/>
          <w:color w:val="auto"/>
          <w:sz w:val="16"/>
          <w:szCs w:val="16"/>
          <w:lang w:val="es-ES_tradnl" w:bidi="ar-SA"/>
        </w:rPr>
        <w:lastRenderedPageBreak/>
        <w:t xml:space="preserve">Ilustración </w:t>
      </w:r>
      <w:r w:rsidRPr="00576C75">
        <w:rPr>
          <w:rFonts w:eastAsia="Times New Roman" w:cs="Times New Roman"/>
          <w:bCs w:val="0"/>
          <w:color w:val="auto"/>
          <w:sz w:val="16"/>
          <w:szCs w:val="16"/>
          <w:lang w:val="es-ES_tradnl" w:bidi="ar-SA"/>
        </w:rPr>
        <w:fldChar w:fldCharType="begin"/>
      </w:r>
      <w:r w:rsidRPr="00576C75">
        <w:rPr>
          <w:rFonts w:eastAsia="Times New Roman" w:cs="Times New Roman"/>
          <w:bCs w:val="0"/>
          <w:color w:val="auto"/>
          <w:sz w:val="16"/>
          <w:szCs w:val="16"/>
          <w:lang w:val="es-ES_tradnl" w:bidi="ar-SA"/>
        </w:rPr>
        <w:instrText xml:space="preserve"> SEQ Ilustración \* ARABIC </w:instrText>
      </w:r>
      <w:r w:rsidRPr="00576C75">
        <w:rPr>
          <w:rFonts w:eastAsia="Times New Roman" w:cs="Times New Roman"/>
          <w:bCs w:val="0"/>
          <w:color w:val="auto"/>
          <w:sz w:val="16"/>
          <w:szCs w:val="16"/>
          <w:lang w:val="es-ES_tradnl" w:bidi="ar-SA"/>
        </w:rPr>
        <w:fldChar w:fldCharType="separate"/>
      </w:r>
      <w:r w:rsidRPr="00576C75">
        <w:rPr>
          <w:rFonts w:eastAsia="Times New Roman" w:cs="Times New Roman"/>
          <w:bCs w:val="0"/>
          <w:noProof/>
          <w:color w:val="auto"/>
          <w:sz w:val="16"/>
          <w:szCs w:val="16"/>
          <w:lang w:val="es-ES_tradnl" w:bidi="ar-SA"/>
        </w:rPr>
        <w:t>1</w:t>
      </w:r>
      <w:r w:rsidRPr="00576C75">
        <w:rPr>
          <w:rFonts w:eastAsia="Times New Roman" w:cs="Times New Roman"/>
          <w:bCs w:val="0"/>
          <w:color w:val="auto"/>
          <w:sz w:val="16"/>
          <w:szCs w:val="16"/>
          <w:lang w:val="es-ES_tradnl" w:bidi="ar-SA"/>
        </w:rPr>
        <w:fldChar w:fldCharType="end"/>
      </w:r>
      <w:r w:rsidRPr="00576C75">
        <w:rPr>
          <w:rFonts w:eastAsia="Times New Roman" w:cs="Times New Roman"/>
          <w:bCs w:val="0"/>
          <w:color w:val="auto"/>
          <w:sz w:val="16"/>
          <w:szCs w:val="16"/>
          <w:lang w:val="es-ES_tradnl" w:bidi="ar-SA"/>
        </w:rPr>
        <w:t>.</w:t>
      </w:r>
      <w:r w:rsidRPr="00576C75">
        <w:rPr>
          <w:rFonts w:eastAsia="Times New Roman" w:cs="Times New Roman"/>
          <w:b w:val="0"/>
          <w:bCs w:val="0"/>
          <w:color w:val="595959"/>
          <w:sz w:val="16"/>
          <w:szCs w:val="16"/>
          <w:lang w:val="es-ES_tradnl" w:bidi="ar-SA"/>
        </w:rPr>
        <w:t xml:space="preserve"> Formulario de la ENESEM </w:t>
      </w:r>
      <w:bookmarkStart w:id="51" w:name="_Hlk157284063"/>
      <w:bookmarkEnd w:id="46"/>
      <w:bookmarkEnd w:id="47"/>
      <w:bookmarkEnd w:id="48"/>
      <w:bookmarkEnd w:id="49"/>
      <w:r w:rsidRPr="00576C75">
        <w:rPr>
          <w:rFonts w:eastAsia="Times New Roman" w:cs="Times New Roman"/>
          <w:b w:val="0"/>
          <w:bCs w:val="0"/>
          <w:color w:val="595959"/>
          <w:sz w:val="16"/>
          <w:szCs w:val="16"/>
          <w:lang w:val="es-ES_tradnl" w:bidi="ar-SA"/>
        </w:rPr>
        <w:t>2022</w:t>
      </w:r>
      <w:bookmarkEnd w:id="50"/>
      <w:bookmarkEnd w:id="51"/>
    </w:p>
    <w:p w14:paraId="5C76AEC8" w14:textId="77777777" w:rsidR="00590E4F" w:rsidRPr="00576C75" w:rsidRDefault="00590E4F" w:rsidP="00590E4F">
      <w:pPr>
        <w:jc w:val="center"/>
        <w:rPr>
          <w:rFonts w:ascii="Century Gothic" w:hAnsi="Century Gothic"/>
          <w:lang w:val="es-ES_tradnl" w:eastAsia="es-ES"/>
        </w:rPr>
      </w:pPr>
      <w:r w:rsidRPr="00576C75">
        <w:rPr>
          <w:rFonts w:ascii="Century Gothic" w:eastAsia="Times New Roman" w:hAnsi="Century Gothic" w:cs="Times New Roman"/>
          <w:noProof/>
          <w:sz w:val="16"/>
          <w:szCs w:val="16"/>
          <w:lang w:eastAsia="es-EC"/>
        </w:rPr>
        <w:drawing>
          <wp:inline distT="0" distB="0" distL="0" distR="0" wp14:anchorId="26CC9BEA" wp14:editId="128614FC">
            <wp:extent cx="5396230" cy="4015105"/>
            <wp:effectExtent l="0" t="0" r="0" b="44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96230" cy="4015105"/>
                    </a:xfrm>
                    <a:prstGeom prst="rect">
                      <a:avLst/>
                    </a:prstGeom>
                  </pic:spPr>
                </pic:pic>
              </a:graphicData>
            </a:graphic>
          </wp:inline>
        </w:drawing>
      </w:r>
    </w:p>
    <w:p w14:paraId="501C1010" w14:textId="77777777" w:rsidR="00590E4F" w:rsidRPr="00576C75" w:rsidRDefault="00590E4F" w:rsidP="00590E4F">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sz w:val="16"/>
          <w:szCs w:val="16"/>
          <w:lang w:eastAsia="es-ES_tradnl" w:bidi="es-ES"/>
        </w:rPr>
        <w:t>Fuente</w:t>
      </w:r>
      <w:r w:rsidRPr="00576C75">
        <w:rPr>
          <w:rFonts w:ascii="Century Gothic" w:eastAsia="Century Gothic" w:hAnsi="Century Gothic" w:cs="Times New Roman"/>
          <w:b/>
          <w:sz w:val="16"/>
          <w:szCs w:val="16"/>
          <w:lang w:eastAsia="es-ES_tradnl" w:bidi="es-ES"/>
        </w:rPr>
        <w:t>:</w:t>
      </w:r>
      <w:r w:rsidRPr="00576C75">
        <w:rPr>
          <w:rFonts w:ascii="Century Gothic" w:eastAsia="Century Gothic" w:hAnsi="Century Gothic" w:cs="Times New Roman"/>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INEC, Encuesta Estructural Empresarial (ENESEM 2022).</w:t>
      </w:r>
    </w:p>
    <w:p w14:paraId="5FA114BF" w14:textId="77777777" w:rsidR="00590E4F" w:rsidRPr="00576C75" w:rsidRDefault="00590E4F" w:rsidP="00590E4F">
      <w:pPr>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sz w:val="16"/>
          <w:szCs w:val="16"/>
          <w:lang w:eastAsia="es-ES_tradnl" w:bidi="es-ES"/>
        </w:rPr>
        <w:t>Elaboración</w:t>
      </w:r>
      <w:r w:rsidRPr="00576C75">
        <w:rPr>
          <w:rFonts w:ascii="Century Gothic" w:eastAsia="Century Gothic" w:hAnsi="Century Gothic" w:cs="Times New Roman"/>
          <w:b/>
          <w:sz w:val="16"/>
          <w:szCs w:val="16"/>
          <w:lang w:eastAsia="es-ES_tradnl" w:bidi="es-ES"/>
        </w:rPr>
        <w:t>:</w:t>
      </w:r>
      <w:r w:rsidRPr="00576C75">
        <w:rPr>
          <w:rFonts w:ascii="Century Gothic" w:eastAsia="Century Gothic" w:hAnsi="Century Gothic" w:cs="Times New Roman"/>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Gestión de Estadísticas Estructurales (GESE).</w:t>
      </w:r>
    </w:p>
    <w:p w14:paraId="41A5C28C" w14:textId="77777777" w:rsidR="00590E4F" w:rsidRPr="00576C75" w:rsidRDefault="00590E4F" w:rsidP="00590E4F">
      <w:pPr>
        <w:rPr>
          <w:rFonts w:ascii="Century Gothic" w:eastAsia="Century Gothic" w:hAnsi="Century Gothic" w:cs="Times New Roman"/>
          <w:color w:val="595959" w:themeColor="text1" w:themeTint="A6"/>
          <w:sz w:val="16"/>
          <w:szCs w:val="16"/>
          <w:lang w:eastAsia="es-ES_tradnl" w:bidi="es-ES"/>
        </w:rPr>
      </w:pPr>
    </w:p>
    <w:p w14:paraId="0F254290" w14:textId="77777777" w:rsidR="00590E4F" w:rsidRPr="00576C75" w:rsidRDefault="00590E4F" w:rsidP="00590E4F">
      <w:pPr>
        <w:pStyle w:val="Ttulo1"/>
        <w:numPr>
          <w:ilvl w:val="0"/>
          <w:numId w:val="14"/>
        </w:numPr>
        <w:ind w:left="426" w:hanging="426"/>
        <w:rPr>
          <w:rFonts w:eastAsiaTheme="minorHAnsi" w:cstheme="minorBidi"/>
          <w:bCs/>
          <w:color w:val="505A64"/>
          <w:sz w:val="32"/>
          <w:szCs w:val="32"/>
          <w:lang w:val="es-EC" w:eastAsia="en-US" w:bidi="ar-SA"/>
        </w:rPr>
      </w:pPr>
      <w:bookmarkStart w:id="52" w:name="_Toc3990223"/>
      <w:bookmarkStart w:id="53" w:name="_Toc5797663"/>
      <w:bookmarkStart w:id="54" w:name="_Toc6330334"/>
      <w:bookmarkStart w:id="55" w:name="_Toc9261359"/>
      <w:bookmarkStart w:id="56" w:name="_Toc70440788"/>
      <w:bookmarkStart w:id="57" w:name="_Toc97820256"/>
      <w:bookmarkStart w:id="58" w:name="_Toc97822309"/>
      <w:bookmarkStart w:id="59" w:name="_Toc130547053"/>
      <w:bookmarkStart w:id="60" w:name="_Toc130983802"/>
      <w:bookmarkStart w:id="61" w:name="_Toc161910396"/>
      <w:proofErr w:type="spellStart"/>
      <w:r w:rsidRPr="00576C75">
        <w:rPr>
          <w:rFonts w:eastAsiaTheme="minorHAnsi" w:cstheme="minorBidi"/>
          <w:bCs/>
          <w:color w:val="505A64"/>
          <w:sz w:val="32"/>
          <w:szCs w:val="32"/>
          <w:lang w:val="es-EC" w:eastAsia="en-US" w:bidi="ar-SA"/>
        </w:rPr>
        <w:t>Anonimización</w:t>
      </w:r>
      <w:proofErr w:type="spellEnd"/>
      <w:r w:rsidRPr="00576C75">
        <w:rPr>
          <w:rFonts w:eastAsiaTheme="minorHAnsi" w:cstheme="minorBidi"/>
          <w:bCs/>
          <w:color w:val="505A64"/>
          <w:sz w:val="32"/>
          <w:szCs w:val="32"/>
          <w:lang w:val="es-EC" w:eastAsia="en-US" w:bidi="ar-SA"/>
        </w:rPr>
        <w:t xml:space="preserve"> de la B</w:t>
      </w:r>
      <w:bookmarkEnd w:id="52"/>
      <w:r w:rsidRPr="00576C75">
        <w:rPr>
          <w:rFonts w:eastAsiaTheme="minorHAnsi" w:cstheme="minorBidi"/>
          <w:bCs/>
          <w:color w:val="505A64"/>
          <w:sz w:val="32"/>
          <w:szCs w:val="32"/>
          <w:lang w:val="es-EC" w:eastAsia="en-US" w:bidi="ar-SA"/>
        </w:rPr>
        <w:t>ase de datos</w:t>
      </w:r>
      <w:bookmarkEnd w:id="53"/>
      <w:bookmarkEnd w:id="54"/>
      <w:bookmarkEnd w:id="55"/>
      <w:bookmarkEnd w:id="56"/>
      <w:bookmarkEnd w:id="57"/>
      <w:bookmarkEnd w:id="58"/>
      <w:bookmarkEnd w:id="59"/>
      <w:bookmarkEnd w:id="60"/>
      <w:bookmarkEnd w:id="61"/>
    </w:p>
    <w:p w14:paraId="23774FA7" w14:textId="77777777" w:rsidR="00590E4F" w:rsidRPr="00576C75" w:rsidRDefault="00590E4F" w:rsidP="00590E4F">
      <w:pPr>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 xml:space="preserve">Para garantizar la confidencialidad estadística y resguardar los datos de carácter personal de las unidades de observación, la base de datos de la ENESEM 2022, se apega a procedimientos de </w:t>
      </w:r>
      <w:proofErr w:type="spellStart"/>
      <w:r w:rsidRPr="00576C75">
        <w:rPr>
          <w:rFonts w:ascii="Century Gothic" w:eastAsia="Century Gothic" w:hAnsi="Century Gothic" w:cs="Times New Roman"/>
          <w:color w:val="595959" w:themeColor="text1" w:themeTint="A6"/>
          <w:sz w:val="20"/>
          <w:szCs w:val="20"/>
          <w:lang w:val="es-ES_tradnl" w:eastAsia="es-ES_tradnl" w:bidi="es-ES"/>
        </w:rPr>
        <w:t>anonimización</w:t>
      </w:r>
      <w:proofErr w:type="spellEnd"/>
      <w:r w:rsidRPr="00576C75">
        <w:rPr>
          <w:rFonts w:ascii="Century Gothic" w:eastAsia="Century Gothic" w:hAnsi="Century Gothic" w:cs="Times New Roman"/>
          <w:color w:val="595959" w:themeColor="text1" w:themeTint="A6"/>
          <w:sz w:val="20"/>
          <w:szCs w:val="20"/>
          <w:lang w:val="es-ES_tradnl" w:eastAsia="es-ES_tradnl" w:bidi="es-ES"/>
        </w:rPr>
        <w:t xml:space="preserve">, a fin de excluir información sensible y confidencial, permitiendo que la difusión de las estadísticas no vulneren los derechos a la protección de los datos personales garantizados en la Constitución, leyes y demás normativas vigentes en el país. </w:t>
      </w:r>
    </w:p>
    <w:p w14:paraId="33377C21" w14:textId="77777777" w:rsidR="00590E4F" w:rsidRPr="00576C75" w:rsidRDefault="00590E4F" w:rsidP="00590E4F">
      <w:pPr>
        <w:jc w:val="both"/>
        <w:rPr>
          <w:rFonts w:ascii="Century Gothic" w:eastAsia="Century Gothic" w:hAnsi="Century Gothic" w:cs="Times New Roman"/>
          <w:color w:val="595959" w:themeColor="text1" w:themeTint="A6"/>
          <w:sz w:val="20"/>
          <w:szCs w:val="20"/>
          <w:lang w:val="es-ES_tradnl" w:eastAsia="es-ES_tradnl" w:bidi="es-ES"/>
        </w:rPr>
      </w:pPr>
    </w:p>
    <w:p w14:paraId="72A1DC3F" w14:textId="77777777" w:rsidR="00590E4F" w:rsidRPr="00576C75" w:rsidRDefault="00590E4F" w:rsidP="00590E4F">
      <w:pPr>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 xml:space="preserve">En este sentido, la sección A. “Identificación y Ubicación” del formulario de recolección de la ENESEM recopila información confidencial de la empresa, variables que son sometidas a procesos de </w:t>
      </w:r>
      <w:proofErr w:type="spellStart"/>
      <w:r w:rsidRPr="00576C75">
        <w:rPr>
          <w:rFonts w:ascii="Century Gothic" w:eastAsia="Century Gothic" w:hAnsi="Century Gothic" w:cs="Times New Roman"/>
          <w:color w:val="595959" w:themeColor="text1" w:themeTint="A6"/>
          <w:sz w:val="20"/>
          <w:szCs w:val="20"/>
          <w:lang w:val="es-ES_tradnl" w:eastAsia="es-ES_tradnl" w:bidi="es-ES"/>
        </w:rPr>
        <w:t>anonimización</w:t>
      </w:r>
      <w:proofErr w:type="spellEnd"/>
      <w:r w:rsidRPr="00576C75">
        <w:rPr>
          <w:rFonts w:ascii="Century Gothic" w:eastAsia="Century Gothic" w:hAnsi="Century Gothic" w:cs="Times New Roman"/>
          <w:color w:val="595959" w:themeColor="text1" w:themeTint="A6"/>
          <w:sz w:val="20"/>
          <w:szCs w:val="20"/>
          <w:lang w:val="es-ES_tradnl" w:eastAsia="es-ES_tradnl" w:bidi="es-ES"/>
        </w:rPr>
        <w:t xml:space="preserve">, para reemplazar la variable de identificación directa y eliminar las variables de identificación, tales como: RUC, nombre comercial, razón social, entre otras. Este proceso permite ocultar la identificación directa de la empresa. </w:t>
      </w:r>
    </w:p>
    <w:p w14:paraId="468B4A0F" w14:textId="77777777" w:rsidR="00590E4F" w:rsidRPr="00576C75" w:rsidRDefault="00590E4F" w:rsidP="00590E4F">
      <w:pPr>
        <w:spacing w:before="240" w:after="240"/>
        <w:ind w:right="-7"/>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 xml:space="preserve">El proceso de </w:t>
      </w:r>
      <w:proofErr w:type="spellStart"/>
      <w:r w:rsidRPr="00576C75">
        <w:rPr>
          <w:rFonts w:ascii="Century Gothic" w:eastAsia="Century Gothic" w:hAnsi="Century Gothic" w:cs="Times New Roman"/>
          <w:color w:val="595959" w:themeColor="text1" w:themeTint="A6"/>
          <w:sz w:val="20"/>
          <w:szCs w:val="20"/>
          <w:lang w:val="es-ES_tradnl" w:eastAsia="es-ES_tradnl" w:bidi="es-ES"/>
        </w:rPr>
        <w:t>anonimización</w:t>
      </w:r>
      <w:proofErr w:type="spellEnd"/>
      <w:r w:rsidRPr="00576C75">
        <w:rPr>
          <w:rFonts w:ascii="Century Gothic" w:eastAsia="Century Gothic" w:hAnsi="Century Gothic" w:cs="Times New Roman"/>
          <w:color w:val="595959" w:themeColor="text1" w:themeTint="A6"/>
          <w:sz w:val="20"/>
          <w:szCs w:val="20"/>
          <w:lang w:val="es-ES_tradnl" w:eastAsia="es-ES_tradnl" w:bidi="es-ES"/>
        </w:rPr>
        <w:t xml:space="preserve"> de la base de datos, asegura que a través de la creación de identificadores únicos se pueda diferenciar un registro de otro, lo que facilita el cruce (match) entre bases de datos.</w:t>
      </w:r>
    </w:p>
    <w:p w14:paraId="68A4EDF3" w14:textId="77777777" w:rsidR="00590E4F" w:rsidRPr="00576C75" w:rsidRDefault="00590E4F" w:rsidP="00590E4F">
      <w:pPr>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En la siguiente tabla se detalla la variable que consta como identificadores únicos en la base de datos:</w:t>
      </w:r>
    </w:p>
    <w:p w14:paraId="1A496E94" w14:textId="77777777" w:rsidR="00590E4F" w:rsidRPr="00576C75" w:rsidRDefault="00590E4F" w:rsidP="00590E4F">
      <w:pPr>
        <w:rPr>
          <w:rFonts w:ascii="Century Gothic" w:eastAsia="Century Gothic" w:hAnsi="Century Gothic" w:cs="Times New Roman"/>
          <w:color w:val="595959" w:themeColor="text1" w:themeTint="A6"/>
          <w:sz w:val="21"/>
          <w:szCs w:val="21"/>
          <w:lang w:val="es-ES_tradnl" w:eastAsia="es-ES_tradnl" w:bidi="es-ES"/>
        </w:rPr>
      </w:pPr>
    </w:p>
    <w:p w14:paraId="0E23DB71" w14:textId="77777777" w:rsidR="00590E4F" w:rsidRPr="00576C75" w:rsidRDefault="00590E4F" w:rsidP="00590E4F">
      <w:pPr>
        <w:rPr>
          <w:rFonts w:ascii="Century Gothic" w:eastAsia="Century Gothic" w:hAnsi="Century Gothic" w:cs="Times New Roman"/>
          <w:color w:val="595959" w:themeColor="text1" w:themeTint="A6"/>
          <w:sz w:val="21"/>
          <w:szCs w:val="21"/>
          <w:lang w:val="es-ES_tradnl" w:eastAsia="es-ES_tradnl" w:bidi="es-ES"/>
        </w:rPr>
      </w:pPr>
    </w:p>
    <w:p w14:paraId="110F5723" w14:textId="77777777" w:rsidR="00C64212" w:rsidRPr="00576C75" w:rsidRDefault="00C64212" w:rsidP="00590E4F">
      <w:pPr>
        <w:rPr>
          <w:rFonts w:ascii="Century Gothic" w:eastAsia="Century Gothic" w:hAnsi="Century Gothic" w:cs="Times New Roman"/>
          <w:color w:val="595959" w:themeColor="text1" w:themeTint="A6"/>
          <w:sz w:val="21"/>
          <w:szCs w:val="21"/>
          <w:lang w:val="es-ES_tradnl" w:eastAsia="es-ES_tradnl" w:bidi="es-ES"/>
        </w:rPr>
      </w:pPr>
    </w:p>
    <w:p w14:paraId="10A62FF5" w14:textId="77777777" w:rsidR="00590E4F" w:rsidRPr="00576C75" w:rsidRDefault="00590E4F" w:rsidP="00590E4F">
      <w:pPr>
        <w:rPr>
          <w:rFonts w:ascii="Century Gothic" w:eastAsia="Century Gothic" w:hAnsi="Century Gothic" w:cs="Times New Roman"/>
          <w:color w:val="595959" w:themeColor="text1" w:themeTint="A6"/>
          <w:sz w:val="21"/>
          <w:szCs w:val="21"/>
          <w:lang w:val="es-ES_tradnl" w:eastAsia="es-ES_tradnl" w:bidi="es-ES"/>
        </w:rPr>
      </w:pPr>
    </w:p>
    <w:tbl>
      <w:tblPr>
        <w:tblpPr w:leftFromText="141" w:rightFromText="141" w:vertAnchor="text" w:horzAnchor="margin" w:tblpY="284"/>
        <w:tblW w:w="9209" w:type="dxa"/>
        <w:tblCellMar>
          <w:left w:w="70" w:type="dxa"/>
          <w:right w:w="70" w:type="dxa"/>
        </w:tblCellMar>
        <w:tblLook w:val="04A0" w:firstRow="1" w:lastRow="0" w:firstColumn="1" w:lastColumn="0" w:noHBand="0" w:noVBand="1"/>
      </w:tblPr>
      <w:tblGrid>
        <w:gridCol w:w="4759"/>
        <w:gridCol w:w="1420"/>
        <w:gridCol w:w="3030"/>
      </w:tblGrid>
      <w:tr w:rsidR="00AE3A0A" w:rsidRPr="00576C75" w14:paraId="54F676C2" w14:textId="77777777" w:rsidTr="00C30F5C">
        <w:trPr>
          <w:trHeight w:val="510"/>
        </w:trPr>
        <w:tc>
          <w:tcPr>
            <w:tcW w:w="4759" w:type="dxa"/>
            <w:tcBorders>
              <w:top w:val="single" w:sz="4" w:space="0" w:color="auto"/>
              <w:left w:val="single" w:sz="4" w:space="0" w:color="auto"/>
              <w:bottom w:val="single" w:sz="4" w:space="0" w:color="auto"/>
              <w:right w:val="single" w:sz="4" w:space="0" w:color="auto"/>
            </w:tcBorders>
            <w:shd w:val="clear" w:color="auto" w:fill="4266CE"/>
            <w:vAlign w:val="center"/>
            <w:hideMark/>
          </w:tcPr>
          <w:p w14:paraId="36FCFC09" w14:textId="77777777" w:rsidR="00AE3A0A" w:rsidRPr="00576C75" w:rsidRDefault="00AE3A0A" w:rsidP="00AE3A0A">
            <w:pPr>
              <w:jc w:val="center"/>
              <w:rPr>
                <w:rFonts w:ascii="Century Gothic" w:eastAsia="Times New Roman" w:hAnsi="Century Gothic" w:cs="Times New Roman"/>
                <w:b/>
                <w:bCs/>
                <w:color w:val="FFFFFF"/>
                <w:sz w:val="16"/>
                <w:szCs w:val="16"/>
                <w:lang w:val="es-ES" w:eastAsia="es-ES"/>
              </w:rPr>
            </w:pPr>
            <w:bookmarkStart w:id="62" w:name="_Toc69914193"/>
            <w:bookmarkStart w:id="63" w:name="_Toc100306814"/>
            <w:bookmarkStart w:id="64" w:name="_Toc130547600"/>
            <w:bookmarkStart w:id="65" w:name="_Toc130983905"/>
            <w:bookmarkStart w:id="66" w:name="_Toc158820246"/>
            <w:r w:rsidRPr="00576C75">
              <w:rPr>
                <w:rFonts w:ascii="Century Gothic" w:eastAsia="Times New Roman" w:hAnsi="Century Gothic" w:cs="Times New Roman"/>
                <w:b/>
                <w:bCs/>
                <w:color w:val="FFFFFF"/>
                <w:sz w:val="16"/>
                <w:szCs w:val="16"/>
                <w:lang w:val="es-ES" w:eastAsia="es-ES"/>
              </w:rPr>
              <w:lastRenderedPageBreak/>
              <w:t>Nombre de la BDD</w:t>
            </w:r>
          </w:p>
        </w:tc>
        <w:tc>
          <w:tcPr>
            <w:tcW w:w="1420" w:type="dxa"/>
            <w:tcBorders>
              <w:top w:val="single" w:sz="4" w:space="0" w:color="auto"/>
              <w:left w:val="nil"/>
              <w:bottom w:val="single" w:sz="4" w:space="0" w:color="auto"/>
              <w:right w:val="single" w:sz="4" w:space="0" w:color="auto"/>
            </w:tcBorders>
            <w:shd w:val="clear" w:color="auto" w:fill="4266CE"/>
            <w:vAlign w:val="center"/>
            <w:hideMark/>
          </w:tcPr>
          <w:p w14:paraId="225DB645" w14:textId="77777777" w:rsidR="00AE3A0A" w:rsidRPr="00576C75" w:rsidRDefault="00AE3A0A" w:rsidP="00AE3A0A">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Identificador</w:t>
            </w:r>
          </w:p>
        </w:tc>
        <w:tc>
          <w:tcPr>
            <w:tcW w:w="3030" w:type="dxa"/>
            <w:tcBorders>
              <w:top w:val="single" w:sz="4" w:space="0" w:color="auto"/>
              <w:left w:val="nil"/>
              <w:bottom w:val="single" w:sz="4" w:space="0" w:color="auto"/>
              <w:right w:val="single" w:sz="4" w:space="0" w:color="auto"/>
            </w:tcBorders>
            <w:shd w:val="clear" w:color="auto" w:fill="4266CE"/>
            <w:vAlign w:val="center"/>
            <w:hideMark/>
          </w:tcPr>
          <w:p w14:paraId="0026361C" w14:textId="77777777" w:rsidR="00AE3A0A" w:rsidRPr="00576C75" w:rsidRDefault="00AE3A0A" w:rsidP="00AE3A0A">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Variables o campos que lo componen</w:t>
            </w:r>
          </w:p>
        </w:tc>
      </w:tr>
      <w:tr w:rsidR="00AE3A0A" w:rsidRPr="00576C75" w14:paraId="175D7C33" w14:textId="77777777" w:rsidTr="00AE3A0A">
        <w:trPr>
          <w:trHeight w:val="420"/>
        </w:trPr>
        <w:tc>
          <w:tcPr>
            <w:tcW w:w="4759" w:type="dxa"/>
            <w:tcBorders>
              <w:top w:val="nil"/>
              <w:left w:val="single" w:sz="4" w:space="0" w:color="auto"/>
              <w:bottom w:val="single" w:sz="4" w:space="0" w:color="auto"/>
              <w:right w:val="single" w:sz="4" w:space="0" w:color="auto"/>
            </w:tcBorders>
            <w:shd w:val="clear" w:color="000000" w:fill="FFFFFF"/>
            <w:vAlign w:val="center"/>
            <w:hideMark/>
          </w:tcPr>
          <w:p w14:paraId="0E36DF3A" w14:textId="77777777" w:rsidR="00AE3A0A" w:rsidRPr="00576C75" w:rsidRDefault="00AE3A0A" w:rsidP="00AE3A0A">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2022_ESTRUCTURAL_EMPRESARIAL_BDD.sav</w:t>
            </w:r>
          </w:p>
        </w:tc>
        <w:tc>
          <w:tcPr>
            <w:tcW w:w="14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1E6166" w14:textId="77777777" w:rsidR="00AE3A0A" w:rsidRPr="00576C75" w:rsidRDefault="00AE3A0A" w:rsidP="00AE3A0A">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id empresa</w:t>
            </w:r>
          </w:p>
        </w:tc>
        <w:tc>
          <w:tcPr>
            <w:tcW w:w="3030" w:type="dxa"/>
            <w:vMerge w:val="restart"/>
            <w:tcBorders>
              <w:top w:val="nil"/>
              <w:left w:val="single" w:sz="4" w:space="0" w:color="auto"/>
              <w:bottom w:val="single" w:sz="4" w:space="0" w:color="auto"/>
              <w:right w:val="single" w:sz="4" w:space="0" w:color="auto"/>
            </w:tcBorders>
            <w:shd w:val="clear" w:color="auto" w:fill="auto"/>
            <w:vAlign w:val="center"/>
            <w:hideMark/>
          </w:tcPr>
          <w:p w14:paraId="2A8B8223" w14:textId="77777777" w:rsidR="00AE3A0A" w:rsidRPr="00576C75" w:rsidRDefault="00AE3A0A" w:rsidP="00AE3A0A">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El identificador de empresa está compuesto por 11 dígitos; donde:</w:t>
            </w:r>
          </w:p>
          <w:p w14:paraId="450C4AC3" w14:textId="77777777" w:rsidR="00AE3A0A" w:rsidRPr="00576C75" w:rsidRDefault="00AE3A0A" w:rsidP="00AE3A0A">
            <w:pPr>
              <w:jc w:val="both"/>
              <w:rPr>
                <w:rFonts w:ascii="Century Gothic" w:eastAsia="Times New Roman" w:hAnsi="Century Gothic" w:cs="Times New Roman"/>
                <w:color w:val="595959"/>
                <w:sz w:val="16"/>
                <w:szCs w:val="16"/>
                <w:lang w:val="es-ES" w:eastAsia="es-ES"/>
              </w:rPr>
            </w:pPr>
          </w:p>
          <w:p w14:paraId="039CF0B6" w14:textId="77777777" w:rsidR="00AE3A0A" w:rsidRPr="00576C75" w:rsidRDefault="00AE3A0A" w:rsidP="00AE3A0A">
            <w:pPr>
              <w:pStyle w:val="Prrafodelista"/>
              <w:numPr>
                <w:ilvl w:val="0"/>
                <w:numId w:val="18"/>
              </w:numPr>
              <w:ind w:left="409" w:hanging="284"/>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 xml:space="preserve">8 dígitos </w:t>
            </w:r>
            <w:proofErr w:type="spellStart"/>
            <w:r w:rsidRPr="00576C75">
              <w:rPr>
                <w:rFonts w:ascii="Century Gothic" w:eastAsia="Times New Roman" w:hAnsi="Century Gothic" w:cs="Times New Roman"/>
                <w:color w:val="595959"/>
                <w:sz w:val="16"/>
                <w:szCs w:val="16"/>
                <w:lang w:val="es-ES" w:eastAsia="es-ES"/>
              </w:rPr>
              <w:t>autonuméricos</w:t>
            </w:r>
            <w:proofErr w:type="spellEnd"/>
            <w:r w:rsidRPr="00576C75">
              <w:rPr>
                <w:rFonts w:ascii="Century Gothic" w:eastAsia="Times New Roman" w:hAnsi="Century Gothic" w:cs="Times New Roman"/>
                <w:color w:val="595959"/>
                <w:sz w:val="16"/>
                <w:szCs w:val="16"/>
                <w:lang w:val="es-ES" w:eastAsia="es-ES"/>
              </w:rPr>
              <w:t>.</w:t>
            </w:r>
          </w:p>
          <w:p w14:paraId="36CB2FBD" w14:textId="77777777" w:rsidR="00AE3A0A" w:rsidRPr="00576C75" w:rsidRDefault="00AE3A0A" w:rsidP="00AE3A0A">
            <w:pPr>
              <w:pStyle w:val="Prrafodelista"/>
              <w:numPr>
                <w:ilvl w:val="0"/>
                <w:numId w:val="18"/>
              </w:numPr>
              <w:ind w:left="409" w:hanging="284"/>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 dígitos de la provincia donde nace la empresa.</w:t>
            </w:r>
          </w:p>
          <w:p w14:paraId="2BF3334A" w14:textId="77777777" w:rsidR="00AE3A0A" w:rsidRPr="00576C75" w:rsidRDefault="00AE3A0A" w:rsidP="00AE3A0A">
            <w:pPr>
              <w:pStyle w:val="Prrafodelista"/>
              <w:numPr>
                <w:ilvl w:val="0"/>
                <w:numId w:val="18"/>
              </w:numPr>
              <w:ind w:left="409" w:hanging="284"/>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 xml:space="preserve">1 número secuencial. </w:t>
            </w:r>
          </w:p>
          <w:p w14:paraId="2C035841" w14:textId="77777777" w:rsidR="00AE3A0A" w:rsidRPr="00576C75" w:rsidRDefault="00AE3A0A" w:rsidP="00AE3A0A">
            <w:pPr>
              <w:jc w:val="center"/>
              <w:rPr>
                <w:rFonts w:ascii="Century Gothic" w:eastAsia="Times New Roman" w:hAnsi="Century Gothic" w:cs="Times New Roman"/>
                <w:color w:val="595959"/>
                <w:sz w:val="16"/>
                <w:szCs w:val="16"/>
                <w:lang w:val="es-ES" w:eastAsia="es-ES"/>
              </w:rPr>
            </w:pPr>
          </w:p>
        </w:tc>
      </w:tr>
      <w:tr w:rsidR="00AE3A0A" w:rsidRPr="00576C75" w14:paraId="3975E292" w14:textId="77777777" w:rsidTr="00AE3A0A">
        <w:trPr>
          <w:trHeight w:val="360"/>
        </w:trPr>
        <w:tc>
          <w:tcPr>
            <w:tcW w:w="4759" w:type="dxa"/>
            <w:tcBorders>
              <w:top w:val="nil"/>
              <w:left w:val="single" w:sz="4" w:space="0" w:color="auto"/>
              <w:bottom w:val="single" w:sz="4" w:space="0" w:color="auto"/>
              <w:right w:val="single" w:sz="4" w:space="0" w:color="auto"/>
            </w:tcBorders>
            <w:shd w:val="clear" w:color="000000" w:fill="FFFFFF"/>
            <w:vAlign w:val="center"/>
            <w:hideMark/>
          </w:tcPr>
          <w:p w14:paraId="7872680C" w14:textId="77777777" w:rsidR="00AE3A0A" w:rsidRPr="00576C75" w:rsidRDefault="00AE3A0A" w:rsidP="00AE3A0A">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2022_ENESEM_BBD_PRODUCTOS.sav</w:t>
            </w:r>
          </w:p>
        </w:tc>
        <w:tc>
          <w:tcPr>
            <w:tcW w:w="1420" w:type="dxa"/>
            <w:vMerge/>
            <w:tcBorders>
              <w:top w:val="nil"/>
              <w:left w:val="single" w:sz="4" w:space="0" w:color="auto"/>
              <w:bottom w:val="single" w:sz="4" w:space="0" w:color="auto"/>
              <w:right w:val="single" w:sz="4" w:space="0" w:color="auto"/>
            </w:tcBorders>
            <w:vAlign w:val="center"/>
            <w:hideMark/>
          </w:tcPr>
          <w:p w14:paraId="580E850D"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c>
          <w:tcPr>
            <w:tcW w:w="3030" w:type="dxa"/>
            <w:vMerge/>
            <w:tcBorders>
              <w:top w:val="nil"/>
              <w:left w:val="single" w:sz="4" w:space="0" w:color="auto"/>
              <w:bottom w:val="single" w:sz="4" w:space="0" w:color="auto"/>
              <w:right w:val="single" w:sz="4" w:space="0" w:color="auto"/>
            </w:tcBorders>
            <w:vAlign w:val="center"/>
            <w:hideMark/>
          </w:tcPr>
          <w:p w14:paraId="401324C1"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r>
      <w:tr w:rsidR="00AE3A0A" w:rsidRPr="00576C75" w14:paraId="06FD2A57" w14:textId="77777777" w:rsidTr="00AE3A0A">
        <w:trPr>
          <w:trHeight w:val="405"/>
        </w:trPr>
        <w:tc>
          <w:tcPr>
            <w:tcW w:w="4759" w:type="dxa"/>
            <w:tcBorders>
              <w:top w:val="nil"/>
              <w:left w:val="single" w:sz="4" w:space="0" w:color="auto"/>
              <w:bottom w:val="single" w:sz="4" w:space="0" w:color="auto"/>
              <w:right w:val="single" w:sz="4" w:space="0" w:color="auto"/>
            </w:tcBorders>
            <w:shd w:val="clear" w:color="000000" w:fill="FFFFFF"/>
            <w:vAlign w:val="center"/>
            <w:hideMark/>
          </w:tcPr>
          <w:p w14:paraId="7A81C870" w14:textId="77777777" w:rsidR="00AE3A0A" w:rsidRPr="00576C75" w:rsidRDefault="00AE3A0A" w:rsidP="00AE3A0A">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2022_ENESEM_BDD_COMERCIO.sav</w:t>
            </w:r>
          </w:p>
        </w:tc>
        <w:tc>
          <w:tcPr>
            <w:tcW w:w="1420" w:type="dxa"/>
            <w:vMerge/>
            <w:tcBorders>
              <w:top w:val="nil"/>
              <w:left w:val="single" w:sz="4" w:space="0" w:color="auto"/>
              <w:bottom w:val="single" w:sz="4" w:space="0" w:color="auto"/>
              <w:right w:val="single" w:sz="4" w:space="0" w:color="auto"/>
            </w:tcBorders>
            <w:vAlign w:val="center"/>
            <w:hideMark/>
          </w:tcPr>
          <w:p w14:paraId="5FF362E0"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c>
          <w:tcPr>
            <w:tcW w:w="3030" w:type="dxa"/>
            <w:vMerge/>
            <w:tcBorders>
              <w:top w:val="nil"/>
              <w:left w:val="single" w:sz="4" w:space="0" w:color="auto"/>
              <w:bottom w:val="single" w:sz="4" w:space="0" w:color="auto"/>
              <w:right w:val="single" w:sz="4" w:space="0" w:color="auto"/>
            </w:tcBorders>
            <w:vAlign w:val="center"/>
            <w:hideMark/>
          </w:tcPr>
          <w:p w14:paraId="172524B0"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r>
      <w:tr w:rsidR="00AE3A0A" w:rsidRPr="00576C75" w14:paraId="449DF1B4" w14:textId="77777777" w:rsidTr="00AE3A0A">
        <w:trPr>
          <w:trHeight w:val="300"/>
        </w:trPr>
        <w:tc>
          <w:tcPr>
            <w:tcW w:w="4759" w:type="dxa"/>
            <w:tcBorders>
              <w:top w:val="nil"/>
              <w:left w:val="single" w:sz="4" w:space="0" w:color="auto"/>
              <w:bottom w:val="single" w:sz="4" w:space="0" w:color="auto"/>
              <w:right w:val="single" w:sz="4" w:space="0" w:color="auto"/>
            </w:tcBorders>
            <w:shd w:val="clear" w:color="000000" w:fill="FFFFFF"/>
            <w:vAlign w:val="center"/>
            <w:hideMark/>
          </w:tcPr>
          <w:p w14:paraId="394DFA23" w14:textId="77777777" w:rsidR="00AE3A0A" w:rsidRPr="00576C75" w:rsidRDefault="00AE3A0A" w:rsidP="00AE3A0A">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2022_ENESEM_BDD_SERVICIOS.sav</w:t>
            </w:r>
          </w:p>
        </w:tc>
        <w:tc>
          <w:tcPr>
            <w:tcW w:w="1420" w:type="dxa"/>
            <w:vMerge/>
            <w:tcBorders>
              <w:top w:val="nil"/>
              <w:left w:val="single" w:sz="4" w:space="0" w:color="auto"/>
              <w:bottom w:val="single" w:sz="4" w:space="0" w:color="auto"/>
              <w:right w:val="single" w:sz="4" w:space="0" w:color="auto"/>
            </w:tcBorders>
            <w:vAlign w:val="center"/>
            <w:hideMark/>
          </w:tcPr>
          <w:p w14:paraId="7F81E2D5"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c>
          <w:tcPr>
            <w:tcW w:w="3030" w:type="dxa"/>
            <w:vMerge/>
            <w:tcBorders>
              <w:top w:val="nil"/>
              <w:left w:val="single" w:sz="4" w:space="0" w:color="auto"/>
              <w:bottom w:val="single" w:sz="4" w:space="0" w:color="auto"/>
              <w:right w:val="single" w:sz="4" w:space="0" w:color="auto"/>
            </w:tcBorders>
            <w:vAlign w:val="center"/>
            <w:hideMark/>
          </w:tcPr>
          <w:p w14:paraId="34E80894"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r>
      <w:tr w:rsidR="00AE3A0A" w:rsidRPr="00576C75" w14:paraId="3326B772" w14:textId="77777777" w:rsidTr="00AE3A0A">
        <w:trPr>
          <w:trHeight w:val="300"/>
        </w:trPr>
        <w:tc>
          <w:tcPr>
            <w:tcW w:w="4759" w:type="dxa"/>
            <w:tcBorders>
              <w:top w:val="nil"/>
              <w:left w:val="single" w:sz="4" w:space="0" w:color="auto"/>
              <w:bottom w:val="single" w:sz="4" w:space="0" w:color="auto"/>
              <w:right w:val="single" w:sz="4" w:space="0" w:color="auto"/>
            </w:tcBorders>
            <w:shd w:val="clear" w:color="000000" w:fill="FFFFFF"/>
            <w:vAlign w:val="center"/>
            <w:hideMark/>
          </w:tcPr>
          <w:p w14:paraId="7A4E5B5B" w14:textId="77777777" w:rsidR="00AE3A0A" w:rsidRPr="00576C75" w:rsidRDefault="00AE3A0A" w:rsidP="00AE3A0A">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2022_ENESEM_BDD_MATERIAS_PRIMAS.sav</w:t>
            </w:r>
          </w:p>
        </w:tc>
        <w:tc>
          <w:tcPr>
            <w:tcW w:w="1420" w:type="dxa"/>
            <w:vMerge/>
            <w:tcBorders>
              <w:top w:val="nil"/>
              <w:left w:val="single" w:sz="4" w:space="0" w:color="auto"/>
              <w:bottom w:val="single" w:sz="4" w:space="0" w:color="auto"/>
              <w:right w:val="single" w:sz="4" w:space="0" w:color="auto"/>
            </w:tcBorders>
            <w:vAlign w:val="center"/>
            <w:hideMark/>
          </w:tcPr>
          <w:p w14:paraId="2B13B183"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c>
          <w:tcPr>
            <w:tcW w:w="3030" w:type="dxa"/>
            <w:vMerge/>
            <w:tcBorders>
              <w:top w:val="nil"/>
              <w:left w:val="single" w:sz="4" w:space="0" w:color="auto"/>
              <w:bottom w:val="single" w:sz="4" w:space="0" w:color="auto"/>
              <w:right w:val="single" w:sz="4" w:space="0" w:color="auto"/>
            </w:tcBorders>
            <w:vAlign w:val="center"/>
            <w:hideMark/>
          </w:tcPr>
          <w:p w14:paraId="2D8DC762"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r>
      <w:tr w:rsidR="00AE3A0A" w:rsidRPr="00576C75" w14:paraId="5C0161E4" w14:textId="77777777" w:rsidTr="00AE3A0A">
        <w:trPr>
          <w:trHeight w:val="300"/>
        </w:trPr>
        <w:tc>
          <w:tcPr>
            <w:tcW w:w="4759" w:type="dxa"/>
            <w:tcBorders>
              <w:top w:val="nil"/>
              <w:left w:val="single" w:sz="4" w:space="0" w:color="auto"/>
              <w:bottom w:val="single" w:sz="4" w:space="0" w:color="auto"/>
              <w:right w:val="single" w:sz="4" w:space="0" w:color="auto"/>
            </w:tcBorders>
            <w:shd w:val="clear" w:color="000000" w:fill="FFFFFF"/>
            <w:vAlign w:val="center"/>
            <w:hideMark/>
          </w:tcPr>
          <w:p w14:paraId="6F5856C5" w14:textId="77777777" w:rsidR="00AE3A0A" w:rsidRPr="00576C75" w:rsidRDefault="00AE3A0A" w:rsidP="00AE3A0A">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2022_ENESEM_ESTABLECIMIENTOS.sav</w:t>
            </w:r>
          </w:p>
        </w:tc>
        <w:tc>
          <w:tcPr>
            <w:tcW w:w="1420" w:type="dxa"/>
            <w:vMerge/>
            <w:tcBorders>
              <w:top w:val="nil"/>
              <w:left w:val="single" w:sz="4" w:space="0" w:color="auto"/>
              <w:bottom w:val="single" w:sz="4" w:space="0" w:color="auto"/>
              <w:right w:val="single" w:sz="4" w:space="0" w:color="auto"/>
            </w:tcBorders>
            <w:vAlign w:val="center"/>
            <w:hideMark/>
          </w:tcPr>
          <w:p w14:paraId="2B05B2E9"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c>
          <w:tcPr>
            <w:tcW w:w="3030" w:type="dxa"/>
            <w:vMerge/>
            <w:tcBorders>
              <w:top w:val="nil"/>
              <w:left w:val="single" w:sz="4" w:space="0" w:color="auto"/>
              <w:bottom w:val="single" w:sz="4" w:space="0" w:color="auto"/>
              <w:right w:val="single" w:sz="4" w:space="0" w:color="auto"/>
            </w:tcBorders>
            <w:vAlign w:val="center"/>
            <w:hideMark/>
          </w:tcPr>
          <w:p w14:paraId="14AD6B7D"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r>
      <w:tr w:rsidR="00AE3A0A" w:rsidRPr="00576C75" w14:paraId="235BD98C" w14:textId="77777777" w:rsidTr="00AE3A0A">
        <w:trPr>
          <w:trHeight w:val="300"/>
        </w:trPr>
        <w:tc>
          <w:tcPr>
            <w:tcW w:w="4759" w:type="dxa"/>
            <w:tcBorders>
              <w:top w:val="nil"/>
              <w:left w:val="single" w:sz="4" w:space="0" w:color="auto"/>
              <w:bottom w:val="single" w:sz="4" w:space="0" w:color="auto"/>
              <w:right w:val="single" w:sz="4" w:space="0" w:color="auto"/>
            </w:tcBorders>
            <w:shd w:val="clear" w:color="000000" w:fill="FFFFFF"/>
            <w:vAlign w:val="center"/>
            <w:hideMark/>
          </w:tcPr>
          <w:p w14:paraId="3C154C9B" w14:textId="77777777" w:rsidR="00AE3A0A" w:rsidRPr="00576C75" w:rsidRDefault="00AE3A0A" w:rsidP="00AE3A0A">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2022_ENESEM_BDD_TIC.sav</w:t>
            </w:r>
          </w:p>
        </w:tc>
        <w:tc>
          <w:tcPr>
            <w:tcW w:w="1420" w:type="dxa"/>
            <w:vMerge/>
            <w:tcBorders>
              <w:top w:val="nil"/>
              <w:left w:val="single" w:sz="4" w:space="0" w:color="auto"/>
              <w:bottom w:val="single" w:sz="4" w:space="0" w:color="auto"/>
              <w:right w:val="single" w:sz="4" w:space="0" w:color="auto"/>
            </w:tcBorders>
            <w:vAlign w:val="center"/>
            <w:hideMark/>
          </w:tcPr>
          <w:p w14:paraId="1828BBEA"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c>
          <w:tcPr>
            <w:tcW w:w="3030" w:type="dxa"/>
            <w:vMerge/>
            <w:tcBorders>
              <w:top w:val="nil"/>
              <w:left w:val="single" w:sz="4" w:space="0" w:color="auto"/>
              <w:bottom w:val="single" w:sz="4" w:space="0" w:color="auto"/>
              <w:right w:val="single" w:sz="4" w:space="0" w:color="auto"/>
            </w:tcBorders>
            <w:vAlign w:val="center"/>
            <w:hideMark/>
          </w:tcPr>
          <w:p w14:paraId="6DBDBF2B" w14:textId="77777777" w:rsidR="00AE3A0A" w:rsidRPr="00576C75" w:rsidRDefault="00AE3A0A" w:rsidP="00AE3A0A">
            <w:pPr>
              <w:rPr>
                <w:rFonts w:ascii="Century Gothic" w:eastAsia="Times New Roman" w:hAnsi="Century Gothic" w:cs="Times New Roman"/>
                <w:color w:val="595959"/>
                <w:sz w:val="16"/>
                <w:szCs w:val="16"/>
                <w:lang w:val="es-ES" w:eastAsia="es-ES"/>
              </w:rPr>
            </w:pPr>
          </w:p>
        </w:tc>
      </w:tr>
    </w:tbl>
    <w:p w14:paraId="271E642A" w14:textId="77777777" w:rsidR="00590E4F" w:rsidRPr="00576C75" w:rsidRDefault="00590E4F" w:rsidP="00590E4F">
      <w:pPr>
        <w:pStyle w:val="Descripcin"/>
        <w:rPr>
          <w:rFonts w:eastAsia="Times New Roman" w:cs="Times New Roman"/>
          <w:b w:val="0"/>
          <w:bCs w:val="0"/>
          <w:color w:val="595959"/>
          <w:sz w:val="16"/>
          <w:szCs w:val="16"/>
          <w:lang w:val="es-ES_tradnl" w:bidi="ar-SA"/>
        </w:rPr>
      </w:pPr>
      <w:r w:rsidRPr="00576C75">
        <w:rPr>
          <w:rFonts w:eastAsia="Times New Roman" w:cs="Times New Roman"/>
          <w:bCs w:val="0"/>
          <w:color w:val="0D0D0D" w:themeColor="text1" w:themeTint="F2"/>
          <w:sz w:val="16"/>
          <w:szCs w:val="16"/>
          <w:lang w:val="es-ES_tradnl" w:bidi="ar-SA"/>
        </w:rPr>
        <w:t xml:space="preserve">Tabla </w:t>
      </w:r>
      <w:r w:rsidRPr="00576C75">
        <w:rPr>
          <w:rFonts w:eastAsia="Times New Roman" w:cs="Times New Roman"/>
          <w:bCs w:val="0"/>
          <w:color w:val="0D0D0D" w:themeColor="text1" w:themeTint="F2"/>
          <w:sz w:val="16"/>
          <w:szCs w:val="16"/>
          <w:lang w:val="es-ES_tradnl" w:bidi="ar-SA"/>
        </w:rPr>
        <w:fldChar w:fldCharType="begin"/>
      </w:r>
      <w:r w:rsidRPr="00576C75">
        <w:rPr>
          <w:rFonts w:eastAsia="Times New Roman" w:cs="Times New Roman"/>
          <w:bCs w:val="0"/>
          <w:color w:val="0D0D0D" w:themeColor="text1" w:themeTint="F2"/>
          <w:sz w:val="16"/>
          <w:szCs w:val="16"/>
          <w:lang w:val="es-ES_tradnl" w:bidi="ar-SA"/>
        </w:rPr>
        <w:instrText xml:space="preserve"> SEQ Tabla \* ARABIC </w:instrText>
      </w:r>
      <w:r w:rsidRPr="00576C75">
        <w:rPr>
          <w:rFonts w:eastAsia="Times New Roman" w:cs="Times New Roman"/>
          <w:bCs w:val="0"/>
          <w:color w:val="0D0D0D" w:themeColor="text1" w:themeTint="F2"/>
          <w:sz w:val="16"/>
          <w:szCs w:val="16"/>
          <w:lang w:val="es-ES_tradnl" w:bidi="ar-SA"/>
        </w:rPr>
        <w:fldChar w:fldCharType="separate"/>
      </w:r>
      <w:r w:rsidRPr="00576C75">
        <w:rPr>
          <w:rFonts w:eastAsia="Times New Roman" w:cs="Times New Roman"/>
          <w:bCs w:val="0"/>
          <w:noProof/>
          <w:color w:val="0D0D0D" w:themeColor="text1" w:themeTint="F2"/>
          <w:sz w:val="16"/>
          <w:szCs w:val="16"/>
          <w:lang w:val="es-ES_tradnl" w:bidi="ar-SA"/>
        </w:rPr>
        <w:t>4</w:t>
      </w:r>
      <w:r w:rsidRPr="00576C75">
        <w:rPr>
          <w:rFonts w:eastAsia="Times New Roman" w:cs="Times New Roman"/>
          <w:bCs w:val="0"/>
          <w:color w:val="0D0D0D" w:themeColor="text1" w:themeTint="F2"/>
          <w:sz w:val="16"/>
          <w:szCs w:val="16"/>
          <w:lang w:val="es-ES_tradnl" w:bidi="ar-SA"/>
        </w:rPr>
        <w:fldChar w:fldCharType="end"/>
      </w:r>
      <w:r w:rsidRPr="00576C75">
        <w:rPr>
          <w:rFonts w:eastAsia="Times New Roman" w:cs="Times New Roman"/>
          <w:bCs w:val="0"/>
          <w:color w:val="0D0D0D" w:themeColor="text1" w:themeTint="F2"/>
          <w:sz w:val="16"/>
          <w:szCs w:val="16"/>
          <w:lang w:val="es-ES_tradnl" w:bidi="ar-SA"/>
        </w:rPr>
        <w:t>.</w:t>
      </w:r>
      <w:r w:rsidRPr="00576C75">
        <w:rPr>
          <w:rFonts w:eastAsia="Times New Roman" w:cs="Times New Roman"/>
          <w:b w:val="0"/>
          <w:bCs w:val="0"/>
          <w:color w:val="0D0D0D" w:themeColor="text1" w:themeTint="F2"/>
          <w:sz w:val="16"/>
          <w:szCs w:val="16"/>
          <w:lang w:val="es-ES_tradnl" w:bidi="ar-SA"/>
        </w:rPr>
        <w:t xml:space="preserve"> </w:t>
      </w:r>
      <w:r w:rsidRPr="00576C75">
        <w:rPr>
          <w:rFonts w:eastAsia="Times New Roman" w:cs="Times New Roman"/>
          <w:b w:val="0"/>
          <w:bCs w:val="0"/>
          <w:color w:val="595959"/>
          <w:sz w:val="16"/>
          <w:szCs w:val="16"/>
          <w:lang w:val="es-ES_tradnl" w:bidi="ar-SA"/>
        </w:rPr>
        <w:t>Variable de identificación</w:t>
      </w:r>
      <w:bookmarkEnd w:id="62"/>
      <w:bookmarkEnd w:id="63"/>
      <w:bookmarkEnd w:id="64"/>
      <w:bookmarkEnd w:id="65"/>
      <w:bookmarkEnd w:id="66"/>
    </w:p>
    <w:p w14:paraId="25131B15" w14:textId="017B9721" w:rsidR="00590E4F" w:rsidRPr="00576C75" w:rsidRDefault="00590E4F" w:rsidP="00590E4F">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color w:val="0D0D0D" w:themeColor="text1" w:themeTint="F2"/>
          <w:sz w:val="16"/>
          <w:szCs w:val="16"/>
          <w:lang w:eastAsia="es-ES_tradnl" w:bidi="es-ES"/>
        </w:rPr>
        <w:t xml:space="preserve">                Fuente</w:t>
      </w:r>
      <w:r w:rsidRPr="00576C75">
        <w:rPr>
          <w:rFonts w:ascii="Century Gothic" w:eastAsia="Century Gothic" w:hAnsi="Century Gothic" w:cs="Times New Roman"/>
          <w:b/>
          <w:color w:val="0D0D0D" w:themeColor="text1" w:themeTint="F2"/>
          <w:sz w:val="16"/>
          <w:szCs w:val="16"/>
          <w:lang w:eastAsia="es-ES_tradnl" w:bidi="es-ES"/>
        </w:rPr>
        <w:t>:</w:t>
      </w:r>
      <w:r w:rsidRPr="00576C75">
        <w:rPr>
          <w:rFonts w:ascii="Century Gothic" w:eastAsia="Century Gothic" w:hAnsi="Century Gothic" w:cs="Times New Roman"/>
          <w:color w:val="0D0D0D" w:themeColor="text1" w:themeTint="F2"/>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Directorio de Empresas y Establecimientos (</w:t>
      </w:r>
      <w:r w:rsidR="00345C2C" w:rsidRPr="00576C75">
        <w:rPr>
          <w:rFonts w:ascii="Century Gothic" w:eastAsia="Century Gothic" w:hAnsi="Century Gothic" w:cs="Times New Roman"/>
          <w:color w:val="595959" w:themeColor="text1" w:themeTint="A6"/>
          <w:sz w:val="16"/>
          <w:szCs w:val="16"/>
          <w:lang w:eastAsia="es-ES_tradnl" w:bidi="es-ES"/>
        </w:rPr>
        <w:t>REEM</w:t>
      </w:r>
      <w:r w:rsidRPr="00576C75">
        <w:rPr>
          <w:rFonts w:ascii="Century Gothic" w:eastAsia="Century Gothic" w:hAnsi="Century Gothic" w:cs="Times New Roman"/>
          <w:color w:val="595959" w:themeColor="text1" w:themeTint="A6"/>
          <w:sz w:val="16"/>
          <w:szCs w:val="16"/>
          <w:lang w:eastAsia="es-ES_tradnl" w:bidi="es-ES"/>
        </w:rPr>
        <w:t>).</w:t>
      </w:r>
    </w:p>
    <w:p w14:paraId="6902ADA6" w14:textId="77777777" w:rsidR="00590E4F" w:rsidRPr="00576C75" w:rsidRDefault="00590E4F" w:rsidP="00590E4F">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color w:val="0D0D0D" w:themeColor="text1" w:themeTint="F2"/>
          <w:sz w:val="16"/>
          <w:szCs w:val="16"/>
          <w:lang w:eastAsia="es-ES_tradnl" w:bidi="es-ES"/>
        </w:rPr>
        <w:t xml:space="preserve">                Elaboración</w:t>
      </w:r>
      <w:r w:rsidRPr="00576C75">
        <w:rPr>
          <w:rFonts w:ascii="Century Gothic" w:eastAsia="Century Gothic" w:hAnsi="Century Gothic" w:cs="Times New Roman"/>
          <w:b/>
          <w:color w:val="0D0D0D" w:themeColor="text1" w:themeTint="F2"/>
          <w:sz w:val="16"/>
          <w:szCs w:val="16"/>
          <w:lang w:eastAsia="es-ES_tradnl" w:bidi="es-ES"/>
        </w:rPr>
        <w:t>:</w:t>
      </w:r>
      <w:r w:rsidRPr="00576C75">
        <w:rPr>
          <w:rFonts w:ascii="Century Gothic" w:eastAsia="Century Gothic" w:hAnsi="Century Gothic" w:cs="Times New Roman"/>
          <w:color w:val="0D0D0D" w:themeColor="text1" w:themeTint="F2"/>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Gestión de Estadísticas Estructurales (GESE).</w:t>
      </w:r>
    </w:p>
    <w:p w14:paraId="7DC61086" w14:textId="3274F24C" w:rsidR="0007659A" w:rsidRPr="00576C75" w:rsidRDefault="0007659A">
      <w:pPr>
        <w:rPr>
          <w:rFonts w:ascii="Century Gothic" w:hAnsi="Century Gothic"/>
        </w:rPr>
      </w:pPr>
    </w:p>
    <w:p w14:paraId="25481B7E" w14:textId="3CF1AE07" w:rsidR="0007659A" w:rsidRPr="00576C75" w:rsidRDefault="008A231C" w:rsidP="00590E4F">
      <w:pPr>
        <w:pStyle w:val="Ttulo1"/>
        <w:numPr>
          <w:ilvl w:val="0"/>
          <w:numId w:val="14"/>
        </w:numPr>
        <w:rPr>
          <w:rFonts w:eastAsiaTheme="minorHAnsi" w:cstheme="minorBidi"/>
          <w:bCs/>
          <w:color w:val="505A64"/>
          <w:sz w:val="32"/>
          <w:szCs w:val="32"/>
          <w:lang w:val="es-EC" w:eastAsia="en-US" w:bidi="ar-SA"/>
        </w:rPr>
      </w:pPr>
      <w:bookmarkStart w:id="67" w:name="_Toc161910397"/>
      <w:r w:rsidRPr="00576C75">
        <w:rPr>
          <w:rFonts w:eastAsiaTheme="minorHAnsi" w:cstheme="minorBidi"/>
          <w:bCs/>
          <w:color w:val="505A64"/>
          <w:sz w:val="32"/>
          <w:szCs w:val="32"/>
          <w:lang w:val="es-EC" w:eastAsia="en-US" w:bidi="ar-SA"/>
        </w:rPr>
        <w:t>Variables</w:t>
      </w:r>
      <w:bookmarkEnd w:id="67"/>
    </w:p>
    <w:p w14:paraId="03ADBE02" w14:textId="77777777" w:rsidR="008A231C" w:rsidRPr="00576C75" w:rsidRDefault="008A231C" w:rsidP="008A231C">
      <w:pPr>
        <w:jc w:val="both"/>
        <w:rPr>
          <w:rFonts w:ascii="Century Gothic" w:eastAsia="Times New Roman" w:hAnsi="Century Gothic" w:cs="Open Sans"/>
          <w:color w:val="505A64"/>
          <w:sz w:val="21"/>
          <w:szCs w:val="21"/>
          <w:shd w:val="clear" w:color="auto" w:fill="FFFFFF"/>
          <w:lang w:eastAsia="es-ES_tradnl"/>
        </w:rPr>
      </w:pPr>
      <w:r w:rsidRPr="00576C75">
        <w:rPr>
          <w:rFonts w:ascii="Century Gothic" w:eastAsia="Times New Roman" w:hAnsi="Century Gothic" w:cs="Open Sans"/>
          <w:color w:val="505A64"/>
          <w:sz w:val="21"/>
          <w:szCs w:val="21"/>
          <w:shd w:val="clear" w:color="auto" w:fill="FFFFFF"/>
          <w:lang w:eastAsia="es-ES_tradnl"/>
        </w:rPr>
        <w:t xml:space="preserve">Los códigos de las variables que conforman las distintas bases de datos producidas con la ENESEM fueron construidos considerando los criterios que se describen en la Tabla 5. </w:t>
      </w:r>
    </w:p>
    <w:p w14:paraId="3B5EFAD0" w14:textId="77777777" w:rsidR="008A231C" w:rsidRPr="00576C75" w:rsidRDefault="008A231C" w:rsidP="008A231C">
      <w:pPr>
        <w:jc w:val="both"/>
        <w:rPr>
          <w:rFonts w:ascii="Century Gothic" w:eastAsia="Times New Roman" w:hAnsi="Century Gothic" w:cs="Open Sans"/>
          <w:color w:val="505A64"/>
          <w:sz w:val="21"/>
          <w:szCs w:val="21"/>
          <w:shd w:val="clear" w:color="auto" w:fill="FFFFFF"/>
          <w:lang w:eastAsia="es-ES_tradnl"/>
        </w:rPr>
      </w:pPr>
    </w:p>
    <w:p w14:paraId="45C8DE38" w14:textId="77777777" w:rsidR="008A231C" w:rsidRPr="00576C75" w:rsidRDefault="008A231C" w:rsidP="008A231C">
      <w:pPr>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Times New Roman" w:hAnsi="Century Gothic" w:cs="Open Sans"/>
          <w:color w:val="505A64"/>
          <w:sz w:val="21"/>
          <w:szCs w:val="21"/>
          <w:shd w:val="clear" w:color="auto" w:fill="FFFFFF"/>
          <w:lang w:eastAsia="es-ES_tradnl"/>
        </w:rPr>
        <w:t>Para mayor detalle de todas las variables que conforman la base de datos consulte el documento “Diccionario de variables” de las bases de datos publicadas en</w:t>
      </w:r>
      <w:r w:rsidRPr="00576C75">
        <w:rPr>
          <w:rFonts w:ascii="Century Gothic" w:eastAsia="Century Gothic" w:hAnsi="Century Gothic" w:cs="Times New Roman"/>
          <w:color w:val="595959" w:themeColor="text1" w:themeTint="A6"/>
          <w:sz w:val="20"/>
          <w:szCs w:val="20"/>
          <w:lang w:val="es-ES_tradnl" w:eastAsia="es-ES_tradnl" w:bidi="es-ES"/>
        </w:rPr>
        <w:t xml:space="preserve"> </w:t>
      </w:r>
      <w:hyperlink r:id="rId14" w:history="1">
        <w:r w:rsidRPr="00576C75">
          <w:rPr>
            <w:rStyle w:val="Hipervnculo"/>
            <w:rFonts w:ascii="Century Gothic" w:eastAsia="Century Gothic" w:hAnsi="Century Gothic" w:cs="Times New Roman"/>
            <w:sz w:val="21"/>
            <w:szCs w:val="21"/>
            <w:lang w:val="es-ES_tradnl" w:eastAsia="es-ES_tradnl" w:bidi="es-ES"/>
          </w:rPr>
          <w:t>https://www.ecuadorencifras.gob.ec/encuesta-a-empresas/</w:t>
        </w:r>
      </w:hyperlink>
      <w:r w:rsidRPr="00576C75">
        <w:rPr>
          <w:rFonts w:ascii="Century Gothic" w:eastAsia="Century Gothic" w:hAnsi="Century Gothic" w:cs="Times New Roman"/>
          <w:color w:val="595959" w:themeColor="text1" w:themeTint="A6"/>
          <w:sz w:val="21"/>
          <w:szCs w:val="21"/>
          <w:lang w:val="es-ES_tradnl" w:eastAsia="es-ES_tradnl" w:bidi="es-ES"/>
        </w:rPr>
        <w:t>.</w:t>
      </w:r>
    </w:p>
    <w:p w14:paraId="4601F052" w14:textId="77777777" w:rsidR="008A231C" w:rsidRPr="00576C75" w:rsidRDefault="008A231C" w:rsidP="008A231C">
      <w:pPr>
        <w:jc w:val="both"/>
        <w:rPr>
          <w:rFonts w:ascii="Century Gothic" w:eastAsia="Century Gothic" w:hAnsi="Century Gothic" w:cs="Times New Roman"/>
          <w:color w:val="595959" w:themeColor="text1" w:themeTint="A6"/>
          <w:sz w:val="21"/>
          <w:szCs w:val="21"/>
          <w:lang w:val="es-ES_tradnl" w:eastAsia="es-ES_tradnl" w:bidi="es-ES"/>
        </w:rPr>
      </w:pPr>
    </w:p>
    <w:p w14:paraId="536D5BCB" w14:textId="77777777" w:rsidR="008A231C" w:rsidRPr="00576C75" w:rsidRDefault="008A231C" w:rsidP="008A231C">
      <w:pPr>
        <w:pStyle w:val="Descripcin"/>
        <w:rPr>
          <w:rFonts w:eastAsia="Times New Roman" w:cs="Times New Roman"/>
          <w:b w:val="0"/>
          <w:bCs w:val="0"/>
          <w:color w:val="595959"/>
          <w:sz w:val="16"/>
          <w:szCs w:val="16"/>
          <w:lang w:val="es-ES_tradnl" w:bidi="ar-SA"/>
        </w:rPr>
      </w:pPr>
      <w:bookmarkStart w:id="68" w:name="_Toc69914194"/>
      <w:bookmarkStart w:id="69" w:name="_Toc100306815"/>
      <w:bookmarkStart w:id="70" w:name="_Toc130547601"/>
      <w:bookmarkStart w:id="71" w:name="_Toc130983906"/>
      <w:bookmarkStart w:id="72" w:name="_Toc158820247"/>
      <w:r w:rsidRPr="00576C75">
        <w:rPr>
          <w:color w:val="0D0D0D" w:themeColor="text1" w:themeTint="F2"/>
          <w:sz w:val="16"/>
          <w:szCs w:val="16"/>
        </w:rPr>
        <w:t xml:space="preserve">Tabla </w:t>
      </w:r>
      <w:r w:rsidRPr="00576C75">
        <w:rPr>
          <w:rFonts w:eastAsia="Times New Roman" w:cs="Times New Roman"/>
          <w:bCs w:val="0"/>
          <w:color w:val="0D0D0D" w:themeColor="text1" w:themeTint="F2"/>
          <w:sz w:val="16"/>
          <w:szCs w:val="16"/>
          <w:lang w:val="es-ES_tradnl" w:bidi="ar-SA"/>
        </w:rPr>
        <w:fldChar w:fldCharType="begin"/>
      </w:r>
      <w:r w:rsidRPr="00576C75">
        <w:rPr>
          <w:rFonts w:eastAsia="Times New Roman" w:cs="Times New Roman"/>
          <w:bCs w:val="0"/>
          <w:color w:val="0D0D0D" w:themeColor="text1" w:themeTint="F2"/>
          <w:sz w:val="16"/>
          <w:szCs w:val="16"/>
          <w:lang w:val="es-ES_tradnl" w:bidi="ar-SA"/>
        </w:rPr>
        <w:instrText xml:space="preserve"> SEQ Tabla \* ARABIC </w:instrText>
      </w:r>
      <w:r w:rsidRPr="00576C75">
        <w:rPr>
          <w:rFonts w:eastAsia="Times New Roman" w:cs="Times New Roman"/>
          <w:bCs w:val="0"/>
          <w:color w:val="0D0D0D" w:themeColor="text1" w:themeTint="F2"/>
          <w:sz w:val="16"/>
          <w:szCs w:val="16"/>
          <w:lang w:val="es-ES_tradnl" w:bidi="ar-SA"/>
        </w:rPr>
        <w:fldChar w:fldCharType="separate"/>
      </w:r>
      <w:r w:rsidRPr="00576C75">
        <w:rPr>
          <w:rFonts w:eastAsia="Times New Roman" w:cs="Times New Roman"/>
          <w:bCs w:val="0"/>
          <w:noProof/>
          <w:color w:val="0D0D0D" w:themeColor="text1" w:themeTint="F2"/>
          <w:sz w:val="16"/>
          <w:szCs w:val="16"/>
          <w:lang w:val="es-ES_tradnl" w:bidi="ar-SA"/>
        </w:rPr>
        <w:t>5</w:t>
      </w:r>
      <w:r w:rsidRPr="00576C75">
        <w:rPr>
          <w:rFonts w:eastAsia="Times New Roman" w:cs="Times New Roman"/>
          <w:bCs w:val="0"/>
          <w:color w:val="0D0D0D" w:themeColor="text1" w:themeTint="F2"/>
          <w:sz w:val="16"/>
          <w:szCs w:val="16"/>
          <w:lang w:val="es-ES_tradnl" w:bidi="ar-SA"/>
        </w:rPr>
        <w:fldChar w:fldCharType="end"/>
      </w:r>
      <w:r w:rsidRPr="00576C75">
        <w:rPr>
          <w:rFonts w:eastAsia="Times New Roman" w:cs="Times New Roman"/>
          <w:bCs w:val="0"/>
          <w:color w:val="0D0D0D" w:themeColor="text1" w:themeTint="F2"/>
          <w:sz w:val="16"/>
          <w:szCs w:val="16"/>
          <w:lang w:val="es-ES_tradnl" w:bidi="ar-SA"/>
        </w:rPr>
        <w:t>.</w:t>
      </w:r>
      <w:r w:rsidRPr="00576C75">
        <w:rPr>
          <w:rFonts w:eastAsia="Times New Roman" w:cs="Times New Roman"/>
          <w:b w:val="0"/>
          <w:bCs w:val="0"/>
          <w:color w:val="595959"/>
          <w:sz w:val="16"/>
          <w:szCs w:val="16"/>
          <w:lang w:val="es-ES_tradnl" w:bidi="ar-SA"/>
        </w:rPr>
        <w:t xml:space="preserve"> Denominación de las variables en la BDD</w:t>
      </w:r>
      <w:bookmarkEnd w:id="68"/>
      <w:bookmarkEnd w:id="69"/>
      <w:bookmarkEnd w:id="70"/>
      <w:bookmarkEnd w:id="71"/>
      <w:bookmarkEnd w:id="72"/>
    </w:p>
    <w:tbl>
      <w:tblPr>
        <w:tblW w:w="10892" w:type="dxa"/>
        <w:tblInd w:w="-998" w:type="dxa"/>
        <w:tblLayout w:type="fixed"/>
        <w:tblCellMar>
          <w:left w:w="70" w:type="dxa"/>
          <w:right w:w="70" w:type="dxa"/>
        </w:tblCellMar>
        <w:tblLook w:val="04A0" w:firstRow="1" w:lastRow="0" w:firstColumn="1" w:lastColumn="0" w:noHBand="0" w:noVBand="1"/>
      </w:tblPr>
      <w:tblGrid>
        <w:gridCol w:w="3006"/>
        <w:gridCol w:w="1673"/>
        <w:gridCol w:w="1872"/>
        <w:gridCol w:w="821"/>
        <w:gridCol w:w="1028"/>
        <w:gridCol w:w="106"/>
        <w:gridCol w:w="918"/>
        <w:gridCol w:w="216"/>
        <w:gridCol w:w="1252"/>
      </w:tblGrid>
      <w:tr w:rsidR="008A231C" w:rsidRPr="00576C75" w14:paraId="4BEDD3CE" w14:textId="77777777" w:rsidTr="00C30F5C">
        <w:trPr>
          <w:trHeight w:val="762"/>
        </w:trPr>
        <w:tc>
          <w:tcPr>
            <w:tcW w:w="4679" w:type="dxa"/>
            <w:gridSpan w:val="2"/>
            <w:tcBorders>
              <w:top w:val="single" w:sz="4" w:space="0" w:color="auto"/>
              <w:left w:val="single" w:sz="4" w:space="0" w:color="auto"/>
              <w:bottom w:val="single" w:sz="4" w:space="0" w:color="auto"/>
              <w:right w:val="single" w:sz="4" w:space="0" w:color="auto"/>
            </w:tcBorders>
            <w:shd w:val="clear" w:color="auto" w:fill="4266CE"/>
            <w:vAlign w:val="center"/>
            <w:hideMark/>
          </w:tcPr>
          <w:p w14:paraId="25676B11" w14:textId="77777777" w:rsidR="008A231C" w:rsidRPr="00576C75" w:rsidRDefault="008A231C" w:rsidP="00590E4F">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 xml:space="preserve">Nombre de la BDD </w:t>
            </w:r>
          </w:p>
        </w:tc>
        <w:tc>
          <w:tcPr>
            <w:tcW w:w="2693" w:type="dxa"/>
            <w:gridSpan w:val="2"/>
            <w:tcBorders>
              <w:top w:val="single" w:sz="4" w:space="0" w:color="auto"/>
              <w:left w:val="nil"/>
              <w:bottom w:val="single" w:sz="4" w:space="0" w:color="auto"/>
              <w:right w:val="single" w:sz="4" w:space="0" w:color="auto"/>
            </w:tcBorders>
            <w:shd w:val="clear" w:color="auto" w:fill="4266CE"/>
            <w:vAlign w:val="center"/>
            <w:hideMark/>
          </w:tcPr>
          <w:p w14:paraId="0B83295F" w14:textId="77777777" w:rsidR="008A231C" w:rsidRPr="00576C75" w:rsidRDefault="008A231C" w:rsidP="00590E4F">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Sección del formulario</w:t>
            </w:r>
          </w:p>
        </w:tc>
        <w:tc>
          <w:tcPr>
            <w:tcW w:w="1134" w:type="dxa"/>
            <w:gridSpan w:val="2"/>
            <w:tcBorders>
              <w:top w:val="single" w:sz="4" w:space="0" w:color="auto"/>
              <w:left w:val="nil"/>
              <w:bottom w:val="single" w:sz="4" w:space="0" w:color="auto"/>
              <w:right w:val="single" w:sz="4" w:space="0" w:color="auto"/>
            </w:tcBorders>
            <w:shd w:val="clear" w:color="auto" w:fill="4266CE"/>
            <w:vAlign w:val="center"/>
            <w:hideMark/>
          </w:tcPr>
          <w:p w14:paraId="41D6CBD9" w14:textId="77777777" w:rsidR="008A231C" w:rsidRPr="00576C75" w:rsidRDefault="008A231C" w:rsidP="00590E4F">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Códigos de variables en BDD</w:t>
            </w:r>
          </w:p>
        </w:tc>
        <w:tc>
          <w:tcPr>
            <w:tcW w:w="1134" w:type="dxa"/>
            <w:gridSpan w:val="2"/>
            <w:tcBorders>
              <w:top w:val="single" w:sz="4" w:space="0" w:color="auto"/>
              <w:left w:val="nil"/>
              <w:bottom w:val="single" w:sz="4" w:space="0" w:color="auto"/>
              <w:right w:val="single" w:sz="4" w:space="0" w:color="auto"/>
            </w:tcBorders>
            <w:shd w:val="clear" w:color="auto" w:fill="4266CE"/>
            <w:vAlign w:val="center"/>
            <w:hideMark/>
          </w:tcPr>
          <w:p w14:paraId="68570F5C" w14:textId="77777777" w:rsidR="008A231C" w:rsidRPr="00576C75" w:rsidRDefault="008A231C" w:rsidP="00590E4F">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Preguntas en las que se aplica</w:t>
            </w:r>
          </w:p>
        </w:tc>
        <w:tc>
          <w:tcPr>
            <w:tcW w:w="1252" w:type="dxa"/>
            <w:tcBorders>
              <w:top w:val="single" w:sz="4" w:space="0" w:color="auto"/>
              <w:left w:val="nil"/>
              <w:bottom w:val="single" w:sz="4" w:space="0" w:color="auto"/>
              <w:right w:val="single" w:sz="4" w:space="0" w:color="auto"/>
            </w:tcBorders>
            <w:shd w:val="clear" w:color="auto" w:fill="4266CE"/>
            <w:vAlign w:val="center"/>
            <w:hideMark/>
          </w:tcPr>
          <w:p w14:paraId="6EF519DB" w14:textId="77777777" w:rsidR="008A231C" w:rsidRPr="00576C75" w:rsidRDefault="008A231C" w:rsidP="00590E4F">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Criterio de codificación de variables en BDD</w:t>
            </w:r>
          </w:p>
        </w:tc>
      </w:tr>
      <w:tr w:rsidR="007368C9" w:rsidRPr="00576C75" w14:paraId="3D40C165" w14:textId="77777777" w:rsidTr="00537991">
        <w:trPr>
          <w:trHeight w:val="949"/>
        </w:trPr>
        <w:tc>
          <w:tcPr>
            <w:tcW w:w="4679" w:type="dxa"/>
            <w:gridSpan w:val="2"/>
            <w:vMerge w:val="restart"/>
            <w:tcBorders>
              <w:top w:val="nil"/>
              <w:left w:val="single" w:sz="4" w:space="0" w:color="auto"/>
              <w:right w:val="single" w:sz="4" w:space="0" w:color="auto"/>
            </w:tcBorders>
            <w:shd w:val="clear" w:color="000000" w:fill="FFFFFF"/>
            <w:vAlign w:val="center"/>
          </w:tcPr>
          <w:p w14:paraId="7D2D67CD" w14:textId="239B0A2A" w:rsidR="007368C9" w:rsidRPr="00576C75" w:rsidRDefault="007368C9" w:rsidP="008A231C">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2022_ESTRUCTURAL_EMPRESARIAL_BDD.sav</w:t>
            </w:r>
          </w:p>
        </w:tc>
        <w:tc>
          <w:tcPr>
            <w:tcW w:w="2693" w:type="dxa"/>
            <w:gridSpan w:val="2"/>
            <w:tcBorders>
              <w:top w:val="nil"/>
              <w:left w:val="nil"/>
              <w:bottom w:val="single" w:sz="4" w:space="0" w:color="auto"/>
              <w:right w:val="single" w:sz="4" w:space="0" w:color="auto"/>
            </w:tcBorders>
            <w:shd w:val="clear" w:color="000000" w:fill="FFFFFF"/>
            <w:vAlign w:val="center"/>
          </w:tcPr>
          <w:p w14:paraId="51F42F23" w14:textId="73EA6007" w:rsidR="007368C9" w:rsidRPr="00576C75" w:rsidRDefault="007368C9" w:rsidP="00590E4F">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Para Uso del INEC</w:t>
            </w:r>
          </w:p>
        </w:tc>
        <w:tc>
          <w:tcPr>
            <w:tcW w:w="1134" w:type="dxa"/>
            <w:gridSpan w:val="2"/>
            <w:tcBorders>
              <w:top w:val="nil"/>
              <w:left w:val="nil"/>
              <w:bottom w:val="single" w:sz="4" w:space="0" w:color="auto"/>
              <w:right w:val="single" w:sz="4" w:space="0" w:color="auto"/>
            </w:tcBorders>
            <w:shd w:val="clear" w:color="000000" w:fill="FFFFFF"/>
            <w:vAlign w:val="center"/>
          </w:tcPr>
          <w:p w14:paraId="1FC141BC" w14:textId="2E422BF8" w:rsidR="007368C9" w:rsidRPr="00576C75" w:rsidRDefault="007368C9"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id empresa</w:t>
            </w:r>
          </w:p>
        </w:tc>
        <w:tc>
          <w:tcPr>
            <w:tcW w:w="1134" w:type="dxa"/>
            <w:gridSpan w:val="2"/>
            <w:tcBorders>
              <w:top w:val="nil"/>
              <w:left w:val="nil"/>
              <w:bottom w:val="single" w:sz="4" w:space="0" w:color="auto"/>
              <w:right w:val="single" w:sz="4" w:space="0" w:color="auto"/>
            </w:tcBorders>
            <w:shd w:val="clear" w:color="000000" w:fill="FFFFFF"/>
            <w:vAlign w:val="center"/>
          </w:tcPr>
          <w:p w14:paraId="540391FA" w14:textId="41DF3129" w:rsidR="007368C9" w:rsidRPr="00576C75" w:rsidRDefault="007368C9" w:rsidP="007368C9">
            <w:pPr>
              <w:jc w:val="cente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INEC Identificador de Empresa</w:t>
            </w:r>
          </w:p>
        </w:tc>
        <w:tc>
          <w:tcPr>
            <w:tcW w:w="1252" w:type="dxa"/>
            <w:vMerge w:val="restart"/>
            <w:tcBorders>
              <w:top w:val="nil"/>
              <w:left w:val="single" w:sz="4" w:space="0" w:color="auto"/>
              <w:right w:val="single" w:sz="4" w:space="0" w:color="auto"/>
            </w:tcBorders>
            <w:shd w:val="clear" w:color="000000" w:fill="FFFFFF"/>
            <w:vAlign w:val="center"/>
          </w:tcPr>
          <w:p w14:paraId="1569C944" w14:textId="77777777" w:rsidR="007368C9" w:rsidRPr="00576C75" w:rsidRDefault="007368C9" w:rsidP="00590E4F">
            <w:pPr>
              <w:jc w:val="center"/>
              <w:rPr>
                <w:rFonts w:ascii="Century Gothic" w:eastAsia="Times New Roman" w:hAnsi="Century Gothic" w:cs="Times New Roman"/>
                <w:color w:val="595959"/>
                <w:sz w:val="16"/>
                <w:szCs w:val="16"/>
                <w:lang w:val="es-ES" w:eastAsia="es-ES"/>
              </w:rPr>
            </w:pPr>
            <w:proofErr w:type="spellStart"/>
            <w:r>
              <w:rPr>
                <w:rFonts w:ascii="Century Gothic" w:eastAsia="Times New Roman" w:hAnsi="Century Gothic" w:cs="Times New Roman"/>
                <w:color w:val="595959"/>
                <w:sz w:val="16"/>
                <w:szCs w:val="16"/>
                <w:lang w:val="es-ES" w:eastAsia="es-ES"/>
              </w:rPr>
              <w:t>Id_</w:t>
            </w:r>
            <w:r w:rsidRPr="00576C75">
              <w:rPr>
                <w:rFonts w:ascii="Century Gothic" w:eastAsia="Times New Roman" w:hAnsi="Century Gothic" w:cs="Times New Roman"/>
                <w:color w:val="595959"/>
                <w:sz w:val="16"/>
                <w:szCs w:val="16"/>
                <w:lang w:val="es-ES" w:eastAsia="es-ES"/>
              </w:rPr>
              <w:t>empresa</w:t>
            </w:r>
            <w:proofErr w:type="spellEnd"/>
          </w:p>
          <w:p w14:paraId="165AE150" w14:textId="77777777" w:rsidR="007368C9" w:rsidRPr="00576C75" w:rsidRDefault="007368C9" w:rsidP="001D22CC">
            <w:pPr>
              <w:jc w:val="cente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Provincia</w:t>
            </w:r>
          </w:p>
          <w:p w14:paraId="28040501" w14:textId="378288F6" w:rsidR="007368C9" w:rsidRPr="00576C75" w:rsidRDefault="007368C9" w:rsidP="001D22CC">
            <w:pPr>
              <w:jc w:val="cente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Nombre de variable</w:t>
            </w:r>
          </w:p>
        </w:tc>
      </w:tr>
      <w:tr w:rsidR="007368C9" w:rsidRPr="00576C75" w14:paraId="0C655E57" w14:textId="77777777" w:rsidTr="00537991">
        <w:trPr>
          <w:trHeight w:val="315"/>
        </w:trPr>
        <w:tc>
          <w:tcPr>
            <w:tcW w:w="4679" w:type="dxa"/>
            <w:gridSpan w:val="2"/>
            <w:vMerge/>
            <w:tcBorders>
              <w:left w:val="single" w:sz="4" w:space="0" w:color="auto"/>
              <w:right w:val="single" w:sz="4" w:space="0" w:color="auto"/>
            </w:tcBorders>
            <w:shd w:val="clear" w:color="000000" w:fill="FFFFFF"/>
            <w:vAlign w:val="center"/>
          </w:tcPr>
          <w:p w14:paraId="74563C39" w14:textId="35B95FC0" w:rsidR="007368C9" w:rsidRPr="00576C75" w:rsidRDefault="007368C9" w:rsidP="008A231C">
            <w:pPr>
              <w:jc w:val="center"/>
              <w:rPr>
                <w:rFonts w:ascii="Century Gothic" w:eastAsia="Times New Roman" w:hAnsi="Century Gothic" w:cs="Times New Roman"/>
                <w:color w:val="595959"/>
                <w:sz w:val="16"/>
                <w:szCs w:val="16"/>
                <w:lang w:val="es-ES" w:eastAsia="es-ES"/>
              </w:rPr>
            </w:pPr>
          </w:p>
        </w:tc>
        <w:tc>
          <w:tcPr>
            <w:tcW w:w="2693" w:type="dxa"/>
            <w:gridSpan w:val="2"/>
            <w:vMerge w:val="restart"/>
            <w:tcBorders>
              <w:top w:val="nil"/>
              <w:left w:val="nil"/>
              <w:right w:val="single" w:sz="4" w:space="0" w:color="auto"/>
            </w:tcBorders>
            <w:shd w:val="clear" w:color="000000" w:fill="FFFFFF"/>
            <w:vAlign w:val="center"/>
          </w:tcPr>
          <w:p w14:paraId="2B51575C" w14:textId="7D4FC1FF" w:rsidR="007368C9" w:rsidRPr="00576C75" w:rsidRDefault="007368C9" w:rsidP="00590E4F">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Sección A. Identificación y Ubicación</w:t>
            </w:r>
          </w:p>
        </w:tc>
        <w:tc>
          <w:tcPr>
            <w:tcW w:w="1134" w:type="dxa"/>
            <w:gridSpan w:val="2"/>
            <w:tcBorders>
              <w:top w:val="nil"/>
              <w:left w:val="nil"/>
              <w:bottom w:val="single" w:sz="4" w:space="0" w:color="auto"/>
              <w:right w:val="single" w:sz="4" w:space="0" w:color="auto"/>
            </w:tcBorders>
            <w:shd w:val="clear" w:color="000000" w:fill="FFFFFF"/>
            <w:vAlign w:val="center"/>
          </w:tcPr>
          <w:p w14:paraId="5E56DAD4" w14:textId="77777777" w:rsidR="007368C9" w:rsidRPr="00576C75" w:rsidRDefault="007368C9" w:rsidP="00590E4F">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Provincia</w:t>
            </w:r>
          </w:p>
        </w:tc>
        <w:tc>
          <w:tcPr>
            <w:tcW w:w="1134" w:type="dxa"/>
            <w:gridSpan w:val="2"/>
            <w:tcBorders>
              <w:top w:val="nil"/>
              <w:left w:val="nil"/>
              <w:bottom w:val="single" w:sz="4" w:space="0" w:color="auto"/>
              <w:right w:val="single" w:sz="4" w:space="0" w:color="auto"/>
            </w:tcBorders>
            <w:shd w:val="clear" w:color="000000" w:fill="FFFFFF"/>
            <w:vAlign w:val="center"/>
          </w:tcPr>
          <w:p w14:paraId="3FBA7902" w14:textId="491AD2B2" w:rsidR="007368C9" w:rsidRPr="00576C75" w:rsidRDefault="007368C9" w:rsidP="00345C2C">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Pregunta 4.1</w:t>
            </w:r>
          </w:p>
        </w:tc>
        <w:tc>
          <w:tcPr>
            <w:tcW w:w="1252" w:type="dxa"/>
            <w:vMerge/>
            <w:tcBorders>
              <w:left w:val="single" w:sz="4" w:space="0" w:color="auto"/>
              <w:right w:val="single" w:sz="4" w:space="0" w:color="auto"/>
            </w:tcBorders>
            <w:shd w:val="clear" w:color="000000" w:fill="FFFFFF"/>
            <w:vAlign w:val="center"/>
          </w:tcPr>
          <w:p w14:paraId="4AC54142" w14:textId="54352218" w:rsidR="007368C9" w:rsidRPr="00576C75" w:rsidRDefault="007368C9" w:rsidP="001D22CC">
            <w:pPr>
              <w:jc w:val="center"/>
              <w:rPr>
                <w:rFonts w:ascii="Century Gothic" w:eastAsia="Times New Roman" w:hAnsi="Century Gothic" w:cs="Times New Roman"/>
                <w:color w:val="595959"/>
                <w:sz w:val="16"/>
                <w:szCs w:val="16"/>
                <w:lang w:val="es-ES" w:eastAsia="es-ES"/>
              </w:rPr>
            </w:pPr>
          </w:p>
        </w:tc>
      </w:tr>
      <w:tr w:rsidR="007368C9" w:rsidRPr="00576C75" w14:paraId="516A0443" w14:textId="77777777" w:rsidTr="00537991">
        <w:trPr>
          <w:trHeight w:val="315"/>
        </w:trPr>
        <w:tc>
          <w:tcPr>
            <w:tcW w:w="4679" w:type="dxa"/>
            <w:gridSpan w:val="2"/>
            <w:vMerge/>
            <w:tcBorders>
              <w:left w:val="single" w:sz="4" w:space="0" w:color="auto"/>
              <w:right w:val="single" w:sz="4" w:space="0" w:color="auto"/>
            </w:tcBorders>
            <w:shd w:val="clear" w:color="000000" w:fill="FFFFFF"/>
            <w:vAlign w:val="center"/>
          </w:tcPr>
          <w:p w14:paraId="69A0E01B" w14:textId="5F55DBB4" w:rsidR="007368C9" w:rsidRPr="00576C75" w:rsidRDefault="007368C9" w:rsidP="008A231C">
            <w:pPr>
              <w:jc w:val="center"/>
              <w:rPr>
                <w:rFonts w:ascii="Century Gothic" w:eastAsia="Times New Roman" w:hAnsi="Century Gothic" w:cs="Times New Roman"/>
                <w:color w:val="595959"/>
                <w:sz w:val="16"/>
                <w:szCs w:val="16"/>
                <w:lang w:val="es-ES" w:eastAsia="es-ES"/>
              </w:rPr>
            </w:pPr>
          </w:p>
        </w:tc>
        <w:tc>
          <w:tcPr>
            <w:tcW w:w="2693" w:type="dxa"/>
            <w:gridSpan w:val="2"/>
            <w:vMerge/>
            <w:tcBorders>
              <w:left w:val="nil"/>
              <w:bottom w:val="single" w:sz="4" w:space="0" w:color="auto"/>
              <w:right w:val="single" w:sz="4" w:space="0" w:color="auto"/>
            </w:tcBorders>
            <w:shd w:val="clear" w:color="000000" w:fill="FFFFFF"/>
            <w:vAlign w:val="center"/>
          </w:tcPr>
          <w:p w14:paraId="5BC26D5C" w14:textId="77777777" w:rsidR="007368C9" w:rsidRDefault="007368C9" w:rsidP="00590E4F">
            <w:pPr>
              <w:rPr>
                <w:rFonts w:ascii="Century Gothic" w:eastAsia="Times New Roman" w:hAnsi="Century Gothic" w:cs="Times New Roman"/>
                <w:color w:val="595959"/>
                <w:sz w:val="16"/>
                <w:szCs w:val="16"/>
                <w:lang w:val="es-ES" w:eastAsia="es-ES"/>
              </w:rPr>
            </w:pPr>
          </w:p>
        </w:tc>
        <w:tc>
          <w:tcPr>
            <w:tcW w:w="1134" w:type="dxa"/>
            <w:gridSpan w:val="2"/>
            <w:tcBorders>
              <w:top w:val="nil"/>
              <w:left w:val="nil"/>
              <w:bottom w:val="single" w:sz="4" w:space="0" w:color="auto"/>
              <w:right w:val="single" w:sz="4" w:space="0" w:color="auto"/>
            </w:tcBorders>
            <w:shd w:val="clear" w:color="000000" w:fill="FFFFFF"/>
            <w:vAlign w:val="center"/>
          </w:tcPr>
          <w:p w14:paraId="6FF48525" w14:textId="58C35855" w:rsidR="007368C9" w:rsidRDefault="007368C9" w:rsidP="00590E4F">
            <w:pPr>
              <w:rPr>
                <w:rFonts w:ascii="Century Gothic" w:eastAsia="Times New Roman" w:hAnsi="Century Gothic" w:cs="Times New Roman"/>
                <w:color w:val="595959"/>
                <w:sz w:val="16"/>
                <w:szCs w:val="16"/>
                <w:lang w:val="es-ES" w:eastAsia="es-ES"/>
              </w:rPr>
            </w:pPr>
            <w:proofErr w:type="spellStart"/>
            <w:r w:rsidRPr="001D22CC">
              <w:rPr>
                <w:rFonts w:ascii="Century Gothic" w:eastAsia="Times New Roman" w:hAnsi="Century Gothic" w:cs="Times New Roman"/>
                <w:color w:val="595959"/>
                <w:sz w:val="16"/>
                <w:szCs w:val="16"/>
                <w:lang w:val="es-ES" w:eastAsia="es-ES"/>
              </w:rPr>
              <w:t>anio_ruc_dis</w:t>
            </w:r>
            <w:proofErr w:type="spellEnd"/>
          </w:p>
        </w:tc>
        <w:tc>
          <w:tcPr>
            <w:tcW w:w="1134" w:type="dxa"/>
            <w:gridSpan w:val="2"/>
            <w:tcBorders>
              <w:top w:val="nil"/>
              <w:left w:val="nil"/>
              <w:bottom w:val="single" w:sz="4" w:space="0" w:color="auto"/>
              <w:right w:val="single" w:sz="4" w:space="0" w:color="auto"/>
            </w:tcBorders>
            <w:shd w:val="clear" w:color="000000" w:fill="FFFFFF"/>
            <w:vAlign w:val="center"/>
          </w:tcPr>
          <w:p w14:paraId="12A4D082" w14:textId="5920A259" w:rsidR="007368C9" w:rsidRDefault="007368C9" w:rsidP="00590E4F">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Pregunta 10</w:t>
            </w:r>
          </w:p>
        </w:tc>
        <w:tc>
          <w:tcPr>
            <w:tcW w:w="1252" w:type="dxa"/>
            <w:vMerge/>
            <w:tcBorders>
              <w:left w:val="single" w:sz="4" w:space="0" w:color="auto"/>
              <w:right w:val="single" w:sz="4" w:space="0" w:color="auto"/>
            </w:tcBorders>
            <w:shd w:val="clear" w:color="000000" w:fill="FFFFFF"/>
            <w:vAlign w:val="center"/>
          </w:tcPr>
          <w:p w14:paraId="4CEA3E6F" w14:textId="13DD8E5B" w:rsidR="007368C9" w:rsidRDefault="007368C9" w:rsidP="001D22CC">
            <w:pPr>
              <w:jc w:val="center"/>
              <w:rPr>
                <w:rFonts w:ascii="Century Gothic" w:eastAsia="Times New Roman" w:hAnsi="Century Gothic" w:cs="Times New Roman"/>
                <w:color w:val="595959"/>
                <w:sz w:val="16"/>
                <w:szCs w:val="16"/>
                <w:lang w:val="es-ES" w:eastAsia="es-ES"/>
              </w:rPr>
            </w:pPr>
          </w:p>
        </w:tc>
      </w:tr>
      <w:tr w:rsidR="007368C9" w:rsidRPr="00576C75" w14:paraId="4914B49E" w14:textId="77777777" w:rsidTr="00492334">
        <w:trPr>
          <w:trHeight w:val="949"/>
        </w:trPr>
        <w:tc>
          <w:tcPr>
            <w:tcW w:w="4679" w:type="dxa"/>
            <w:gridSpan w:val="2"/>
            <w:vMerge/>
            <w:tcBorders>
              <w:left w:val="single" w:sz="4" w:space="0" w:color="auto"/>
              <w:right w:val="single" w:sz="4" w:space="0" w:color="auto"/>
            </w:tcBorders>
            <w:shd w:val="clear" w:color="000000" w:fill="FFFFFF"/>
            <w:vAlign w:val="center"/>
          </w:tcPr>
          <w:p w14:paraId="476D2E19" w14:textId="07B98393" w:rsidR="007368C9" w:rsidRPr="00576C75" w:rsidRDefault="007368C9" w:rsidP="008A231C">
            <w:pPr>
              <w:jc w:val="center"/>
              <w:rPr>
                <w:rFonts w:ascii="Century Gothic" w:eastAsia="Times New Roman" w:hAnsi="Century Gothic" w:cs="Times New Roman"/>
                <w:color w:val="595959"/>
                <w:sz w:val="16"/>
                <w:szCs w:val="16"/>
                <w:lang w:val="es-ES" w:eastAsia="es-ES"/>
              </w:rPr>
            </w:pPr>
          </w:p>
        </w:tc>
        <w:tc>
          <w:tcPr>
            <w:tcW w:w="2693" w:type="dxa"/>
            <w:gridSpan w:val="2"/>
            <w:tcBorders>
              <w:top w:val="nil"/>
              <w:left w:val="nil"/>
              <w:bottom w:val="single" w:sz="4" w:space="0" w:color="auto"/>
              <w:right w:val="single" w:sz="4" w:space="0" w:color="auto"/>
            </w:tcBorders>
            <w:shd w:val="clear" w:color="000000" w:fill="FFFFFF"/>
            <w:vAlign w:val="center"/>
          </w:tcPr>
          <w:p w14:paraId="428E3F56" w14:textId="3A62E47B" w:rsidR="007368C9" w:rsidRPr="00576C75" w:rsidRDefault="007368C9" w:rsidP="00590E4F">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Sección B. Actividad e Inicio de Actividades</w:t>
            </w:r>
          </w:p>
        </w:tc>
        <w:tc>
          <w:tcPr>
            <w:tcW w:w="1134" w:type="dxa"/>
            <w:gridSpan w:val="2"/>
            <w:tcBorders>
              <w:top w:val="nil"/>
              <w:left w:val="nil"/>
              <w:bottom w:val="single" w:sz="4" w:space="0" w:color="auto"/>
              <w:right w:val="single" w:sz="4" w:space="0" w:color="auto"/>
            </w:tcBorders>
            <w:shd w:val="clear" w:color="000000" w:fill="FFFFFF"/>
            <w:vAlign w:val="center"/>
          </w:tcPr>
          <w:p w14:paraId="6620A04E" w14:textId="5EEB6442" w:rsidR="007368C9" w:rsidRPr="00576C75" w:rsidRDefault="007368C9" w:rsidP="00590E4F">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Desde actividad principal hasta tercera actividad</w:t>
            </w:r>
          </w:p>
        </w:tc>
        <w:tc>
          <w:tcPr>
            <w:tcW w:w="1134" w:type="dxa"/>
            <w:gridSpan w:val="2"/>
            <w:tcBorders>
              <w:top w:val="nil"/>
              <w:left w:val="nil"/>
              <w:bottom w:val="single" w:sz="4" w:space="0" w:color="auto"/>
              <w:right w:val="single" w:sz="4" w:space="0" w:color="auto"/>
            </w:tcBorders>
            <w:shd w:val="clear" w:color="000000" w:fill="FFFFFF"/>
            <w:vAlign w:val="center"/>
          </w:tcPr>
          <w:p w14:paraId="0CB2B6EB" w14:textId="4413E76F" w:rsidR="007368C9" w:rsidRPr="00576C75" w:rsidRDefault="007368C9" w:rsidP="00345C2C">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Pregunta 1, 3 y 4</w:t>
            </w:r>
          </w:p>
        </w:tc>
        <w:tc>
          <w:tcPr>
            <w:tcW w:w="1252" w:type="dxa"/>
            <w:vMerge/>
            <w:tcBorders>
              <w:left w:val="single" w:sz="4" w:space="0" w:color="auto"/>
              <w:right w:val="single" w:sz="4" w:space="0" w:color="auto"/>
            </w:tcBorders>
            <w:shd w:val="clear" w:color="000000" w:fill="FFFFFF"/>
            <w:vAlign w:val="center"/>
          </w:tcPr>
          <w:p w14:paraId="3F1FFC09" w14:textId="77777777" w:rsidR="007368C9" w:rsidRPr="00576C75" w:rsidRDefault="007368C9" w:rsidP="00590E4F">
            <w:pPr>
              <w:jc w:val="center"/>
              <w:rPr>
                <w:rFonts w:ascii="Century Gothic" w:eastAsia="Times New Roman" w:hAnsi="Century Gothic" w:cs="Times New Roman"/>
                <w:color w:val="595959"/>
                <w:sz w:val="16"/>
                <w:szCs w:val="16"/>
                <w:lang w:val="es-ES" w:eastAsia="es-ES"/>
              </w:rPr>
            </w:pPr>
          </w:p>
        </w:tc>
      </w:tr>
      <w:tr w:rsidR="007368C9" w:rsidRPr="00576C75" w14:paraId="4E44E069" w14:textId="77777777" w:rsidTr="00492334">
        <w:trPr>
          <w:trHeight w:val="949"/>
        </w:trPr>
        <w:tc>
          <w:tcPr>
            <w:tcW w:w="4679" w:type="dxa"/>
            <w:gridSpan w:val="2"/>
            <w:vMerge/>
            <w:tcBorders>
              <w:left w:val="single" w:sz="4" w:space="0" w:color="auto"/>
              <w:right w:val="single" w:sz="4" w:space="0" w:color="auto"/>
            </w:tcBorders>
            <w:shd w:val="clear" w:color="000000" w:fill="FFFFFF"/>
            <w:vAlign w:val="center"/>
          </w:tcPr>
          <w:p w14:paraId="2BE13334" w14:textId="7B5F6EB7" w:rsidR="007368C9" w:rsidRPr="00576C75" w:rsidRDefault="007368C9" w:rsidP="008A231C">
            <w:pPr>
              <w:jc w:val="center"/>
              <w:rPr>
                <w:rFonts w:ascii="Century Gothic" w:eastAsia="Times New Roman" w:hAnsi="Century Gothic" w:cs="Times New Roman"/>
                <w:color w:val="595959"/>
                <w:sz w:val="16"/>
                <w:szCs w:val="16"/>
                <w:lang w:val="es-ES" w:eastAsia="es-ES"/>
              </w:rPr>
            </w:pPr>
          </w:p>
        </w:tc>
        <w:tc>
          <w:tcPr>
            <w:tcW w:w="2693" w:type="dxa"/>
            <w:gridSpan w:val="2"/>
            <w:tcBorders>
              <w:top w:val="nil"/>
              <w:left w:val="nil"/>
              <w:bottom w:val="single" w:sz="4" w:space="0" w:color="auto"/>
              <w:right w:val="single" w:sz="4" w:space="0" w:color="auto"/>
            </w:tcBorders>
            <w:shd w:val="clear" w:color="000000" w:fill="FFFFFF"/>
            <w:vAlign w:val="center"/>
          </w:tcPr>
          <w:p w14:paraId="79760F1B" w14:textId="1E81BE73" w:rsidR="007368C9" w:rsidRPr="00576C75" w:rsidRDefault="007368C9" w:rsidP="00590E4F">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Sección C. Funcionamiento Durante el 2022</w:t>
            </w:r>
          </w:p>
        </w:tc>
        <w:tc>
          <w:tcPr>
            <w:tcW w:w="1134" w:type="dxa"/>
            <w:gridSpan w:val="2"/>
            <w:tcBorders>
              <w:top w:val="nil"/>
              <w:left w:val="nil"/>
              <w:bottom w:val="single" w:sz="4" w:space="0" w:color="auto"/>
              <w:right w:val="single" w:sz="4" w:space="0" w:color="auto"/>
            </w:tcBorders>
            <w:shd w:val="clear" w:color="000000" w:fill="FFFFFF"/>
            <w:vAlign w:val="center"/>
          </w:tcPr>
          <w:p w14:paraId="412E6802" w14:textId="61DABE7D" w:rsidR="007368C9" w:rsidRPr="00576C75" w:rsidRDefault="007368C9" w:rsidP="00590E4F">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 xml:space="preserve">Del código </w:t>
            </w:r>
            <w:proofErr w:type="spellStart"/>
            <w:r w:rsidRPr="007368C9">
              <w:rPr>
                <w:rFonts w:ascii="Century Gothic" w:eastAsia="Times New Roman" w:hAnsi="Century Gothic" w:cs="Times New Roman"/>
                <w:color w:val="595959"/>
                <w:sz w:val="16"/>
                <w:szCs w:val="16"/>
                <w:lang w:val="es-ES" w:eastAsia="es-ES"/>
              </w:rPr>
              <w:t>capital_social_nac_privado</w:t>
            </w:r>
            <w:proofErr w:type="spellEnd"/>
            <w:r>
              <w:rPr>
                <w:rFonts w:ascii="Century Gothic" w:eastAsia="Times New Roman" w:hAnsi="Century Gothic" w:cs="Times New Roman"/>
                <w:color w:val="595959"/>
                <w:sz w:val="16"/>
                <w:szCs w:val="16"/>
                <w:lang w:val="es-ES" w:eastAsia="es-ES"/>
              </w:rPr>
              <w:t xml:space="preserve"> hasta </w:t>
            </w:r>
            <w:proofErr w:type="spellStart"/>
            <w:r w:rsidRPr="007368C9">
              <w:rPr>
                <w:rFonts w:ascii="Century Gothic" w:eastAsia="Times New Roman" w:hAnsi="Century Gothic" w:cs="Times New Roman"/>
                <w:color w:val="595959"/>
                <w:sz w:val="16"/>
                <w:szCs w:val="16"/>
                <w:lang w:val="es-ES" w:eastAsia="es-ES"/>
              </w:rPr>
              <w:t>capital_social_ext_publico</w:t>
            </w:r>
            <w:proofErr w:type="spellEnd"/>
          </w:p>
        </w:tc>
        <w:tc>
          <w:tcPr>
            <w:tcW w:w="1134" w:type="dxa"/>
            <w:gridSpan w:val="2"/>
            <w:tcBorders>
              <w:top w:val="nil"/>
              <w:left w:val="nil"/>
              <w:bottom w:val="single" w:sz="4" w:space="0" w:color="auto"/>
              <w:right w:val="single" w:sz="4" w:space="0" w:color="auto"/>
            </w:tcBorders>
            <w:shd w:val="clear" w:color="000000" w:fill="FFFFFF"/>
            <w:vAlign w:val="center"/>
          </w:tcPr>
          <w:p w14:paraId="2C58EF77" w14:textId="421A66A4" w:rsidR="007368C9" w:rsidRPr="00576C75" w:rsidRDefault="007368C9" w:rsidP="00345C2C">
            <w:pPr>
              <w:rPr>
                <w:rFonts w:ascii="Century Gothic" w:eastAsia="Times New Roman" w:hAnsi="Century Gothic" w:cs="Times New Roman"/>
                <w:color w:val="595959"/>
                <w:sz w:val="16"/>
                <w:szCs w:val="16"/>
                <w:lang w:val="es-ES" w:eastAsia="es-ES"/>
              </w:rPr>
            </w:pPr>
            <w:r>
              <w:rPr>
                <w:rFonts w:ascii="Century Gothic" w:eastAsia="Times New Roman" w:hAnsi="Century Gothic" w:cs="Times New Roman"/>
                <w:color w:val="595959"/>
                <w:sz w:val="16"/>
                <w:szCs w:val="16"/>
                <w:lang w:val="es-ES" w:eastAsia="es-ES"/>
              </w:rPr>
              <w:t>Pregunta 4</w:t>
            </w:r>
          </w:p>
        </w:tc>
        <w:tc>
          <w:tcPr>
            <w:tcW w:w="1252" w:type="dxa"/>
            <w:vMerge/>
            <w:tcBorders>
              <w:left w:val="single" w:sz="4" w:space="0" w:color="auto"/>
              <w:bottom w:val="single" w:sz="4" w:space="0" w:color="auto"/>
              <w:right w:val="single" w:sz="4" w:space="0" w:color="auto"/>
            </w:tcBorders>
            <w:shd w:val="clear" w:color="000000" w:fill="FFFFFF"/>
            <w:vAlign w:val="center"/>
          </w:tcPr>
          <w:p w14:paraId="6AE780CB" w14:textId="77777777" w:rsidR="007368C9" w:rsidRPr="00576C75" w:rsidRDefault="007368C9" w:rsidP="00590E4F">
            <w:pPr>
              <w:jc w:val="center"/>
              <w:rPr>
                <w:rFonts w:ascii="Century Gothic" w:eastAsia="Times New Roman" w:hAnsi="Century Gothic" w:cs="Times New Roman"/>
                <w:color w:val="595959"/>
                <w:sz w:val="16"/>
                <w:szCs w:val="16"/>
                <w:lang w:val="es-ES" w:eastAsia="es-ES"/>
              </w:rPr>
            </w:pPr>
          </w:p>
        </w:tc>
      </w:tr>
      <w:tr w:rsidR="001D22CC" w:rsidRPr="00576C75" w14:paraId="1CBF406F" w14:textId="77777777" w:rsidTr="007368C9">
        <w:trPr>
          <w:trHeight w:val="949"/>
        </w:trPr>
        <w:tc>
          <w:tcPr>
            <w:tcW w:w="4679" w:type="dxa"/>
            <w:gridSpan w:val="2"/>
            <w:vMerge/>
            <w:tcBorders>
              <w:left w:val="single" w:sz="4" w:space="0" w:color="auto"/>
              <w:right w:val="single" w:sz="4" w:space="0" w:color="auto"/>
            </w:tcBorders>
            <w:shd w:val="clear" w:color="000000" w:fill="FFFFFF"/>
            <w:vAlign w:val="center"/>
            <w:hideMark/>
          </w:tcPr>
          <w:p w14:paraId="7DE35961" w14:textId="7722B46F" w:rsidR="001D22CC" w:rsidRPr="00576C75" w:rsidRDefault="001D22CC" w:rsidP="008A231C">
            <w:pPr>
              <w:jc w:val="center"/>
              <w:rPr>
                <w:rFonts w:ascii="Century Gothic" w:eastAsia="Times New Roman" w:hAnsi="Century Gothic" w:cs="Times New Roman"/>
                <w:color w:val="595959"/>
                <w:sz w:val="16"/>
                <w:szCs w:val="16"/>
                <w:lang w:val="es-ES" w:eastAsia="es-ES"/>
              </w:rPr>
            </w:pPr>
          </w:p>
        </w:tc>
        <w:tc>
          <w:tcPr>
            <w:tcW w:w="2693" w:type="dxa"/>
            <w:gridSpan w:val="2"/>
            <w:tcBorders>
              <w:top w:val="nil"/>
              <w:left w:val="nil"/>
              <w:bottom w:val="single" w:sz="4" w:space="0" w:color="auto"/>
              <w:right w:val="single" w:sz="4" w:space="0" w:color="auto"/>
            </w:tcBorders>
            <w:shd w:val="clear" w:color="000000" w:fill="FFFFFF"/>
            <w:vAlign w:val="center"/>
            <w:hideMark/>
          </w:tcPr>
          <w:p w14:paraId="15E8CC63" w14:textId="77777777"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Capítulo 1. Estado de resultados</w:t>
            </w:r>
          </w:p>
        </w:tc>
        <w:tc>
          <w:tcPr>
            <w:tcW w:w="1134" w:type="dxa"/>
            <w:gridSpan w:val="2"/>
            <w:tcBorders>
              <w:top w:val="nil"/>
              <w:left w:val="nil"/>
              <w:bottom w:val="single" w:sz="4" w:space="0" w:color="auto"/>
              <w:right w:val="single" w:sz="4" w:space="0" w:color="auto"/>
            </w:tcBorders>
            <w:shd w:val="clear" w:color="000000" w:fill="FFFFFF"/>
            <w:vAlign w:val="center"/>
            <w:hideMark/>
          </w:tcPr>
          <w:p w14:paraId="1EF5A60B" w14:textId="74D2AEEE"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Del código v1001 al código v1211_5_1</w:t>
            </w:r>
          </w:p>
        </w:tc>
        <w:tc>
          <w:tcPr>
            <w:tcW w:w="1134" w:type="dxa"/>
            <w:gridSpan w:val="2"/>
            <w:tcBorders>
              <w:top w:val="nil"/>
              <w:left w:val="nil"/>
              <w:bottom w:val="single" w:sz="4" w:space="0" w:color="auto"/>
              <w:right w:val="single" w:sz="4" w:space="0" w:color="auto"/>
            </w:tcBorders>
            <w:shd w:val="clear" w:color="000000" w:fill="FFFFFF"/>
            <w:vAlign w:val="center"/>
            <w:hideMark/>
          </w:tcPr>
          <w:p w14:paraId="50EFB0B0" w14:textId="42062B1C" w:rsidR="001D22CC" w:rsidRPr="00576C75" w:rsidRDefault="001D22CC" w:rsidP="00345C2C">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Desde la línea 1 a la línea 111.</w:t>
            </w:r>
          </w:p>
        </w:tc>
        <w:tc>
          <w:tcPr>
            <w:tcW w:w="1252" w:type="dxa"/>
            <w:vMerge w:val="restart"/>
            <w:tcBorders>
              <w:top w:val="nil"/>
              <w:left w:val="single" w:sz="4" w:space="0" w:color="auto"/>
              <w:bottom w:val="single" w:sz="4" w:space="0" w:color="auto"/>
              <w:right w:val="single" w:sz="4" w:space="0" w:color="auto"/>
            </w:tcBorders>
            <w:shd w:val="clear" w:color="000000" w:fill="FFFFFF"/>
            <w:vAlign w:val="center"/>
            <w:hideMark/>
          </w:tcPr>
          <w:p w14:paraId="165A2EBA" w14:textId="77777777" w:rsidR="001D22CC" w:rsidRPr="00576C75" w:rsidRDefault="001D22CC"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 xml:space="preserve">El código comienza por una letra "v" minúscula seguido de la numeración secuencial de las variables según el </w:t>
            </w:r>
            <w:r w:rsidRPr="00576C75">
              <w:rPr>
                <w:rFonts w:ascii="Century Gothic" w:eastAsia="Times New Roman" w:hAnsi="Century Gothic" w:cs="Times New Roman"/>
                <w:color w:val="595959"/>
                <w:sz w:val="16"/>
                <w:szCs w:val="16"/>
                <w:lang w:val="es-ES" w:eastAsia="es-ES"/>
              </w:rPr>
              <w:lastRenderedPageBreak/>
              <w:t>código escrito en el formulario.</w:t>
            </w:r>
          </w:p>
        </w:tc>
      </w:tr>
      <w:tr w:rsidR="001D22CC" w:rsidRPr="00576C75" w14:paraId="0DB874F5" w14:textId="77777777" w:rsidTr="007368C9">
        <w:trPr>
          <w:trHeight w:val="949"/>
        </w:trPr>
        <w:tc>
          <w:tcPr>
            <w:tcW w:w="4679" w:type="dxa"/>
            <w:gridSpan w:val="2"/>
            <w:vMerge/>
            <w:tcBorders>
              <w:left w:val="single" w:sz="4" w:space="0" w:color="auto"/>
              <w:right w:val="single" w:sz="4" w:space="0" w:color="auto"/>
            </w:tcBorders>
            <w:shd w:val="clear" w:color="000000" w:fill="FFFFFF"/>
            <w:vAlign w:val="center"/>
          </w:tcPr>
          <w:p w14:paraId="79013CF1" w14:textId="77777777" w:rsidR="001D22CC" w:rsidRPr="00576C75" w:rsidRDefault="001D22CC" w:rsidP="008A231C">
            <w:pPr>
              <w:jc w:val="center"/>
              <w:rPr>
                <w:rFonts w:ascii="Century Gothic" w:eastAsia="Times New Roman" w:hAnsi="Century Gothic" w:cs="Times New Roman"/>
                <w:color w:val="595959"/>
                <w:sz w:val="16"/>
                <w:szCs w:val="16"/>
                <w:lang w:val="es-ES" w:eastAsia="es-ES"/>
              </w:rPr>
            </w:pPr>
          </w:p>
        </w:tc>
        <w:tc>
          <w:tcPr>
            <w:tcW w:w="2693" w:type="dxa"/>
            <w:gridSpan w:val="2"/>
            <w:tcBorders>
              <w:top w:val="nil"/>
              <w:left w:val="nil"/>
              <w:bottom w:val="single" w:sz="4" w:space="0" w:color="auto"/>
              <w:right w:val="single" w:sz="4" w:space="0" w:color="auto"/>
            </w:tcBorders>
            <w:shd w:val="clear" w:color="000000" w:fill="FFFFFF"/>
            <w:vAlign w:val="center"/>
          </w:tcPr>
          <w:p w14:paraId="3F8BDE4A" w14:textId="3A8DEDD2"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Capítulo 2. Ventas netas por tipo de producto o servicio</w:t>
            </w:r>
          </w:p>
        </w:tc>
        <w:tc>
          <w:tcPr>
            <w:tcW w:w="1134" w:type="dxa"/>
            <w:gridSpan w:val="2"/>
            <w:tcBorders>
              <w:top w:val="nil"/>
              <w:left w:val="nil"/>
              <w:bottom w:val="single" w:sz="4" w:space="0" w:color="auto"/>
              <w:right w:val="single" w:sz="4" w:space="0" w:color="auto"/>
            </w:tcBorders>
            <w:shd w:val="clear" w:color="000000" w:fill="FFFFFF"/>
            <w:vAlign w:val="center"/>
          </w:tcPr>
          <w:p w14:paraId="73DB96B8" w14:textId="18C3E87B"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Del código v2001 al código v2006</w:t>
            </w:r>
          </w:p>
        </w:tc>
        <w:tc>
          <w:tcPr>
            <w:tcW w:w="1134" w:type="dxa"/>
            <w:gridSpan w:val="2"/>
            <w:tcBorders>
              <w:top w:val="nil"/>
              <w:left w:val="nil"/>
              <w:bottom w:val="single" w:sz="4" w:space="0" w:color="auto"/>
              <w:right w:val="single" w:sz="4" w:space="0" w:color="auto"/>
            </w:tcBorders>
            <w:shd w:val="clear" w:color="000000" w:fill="FFFFFF"/>
            <w:vAlign w:val="center"/>
          </w:tcPr>
          <w:p w14:paraId="4A3208E1" w14:textId="519F5F99"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Desde la línea 112 a la línea 117.</w:t>
            </w:r>
          </w:p>
        </w:tc>
        <w:tc>
          <w:tcPr>
            <w:tcW w:w="1252" w:type="dxa"/>
            <w:vMerge/>
            <w:tcBorders>
              <w:top w:val="nil"/>
              <w:left w:val="single" w:sz="4" w:space="0" w:color="auto"/>
              <w:bottom w:val="single" w:sz="4" w:space="0" w:color="auto"/>
              <w:right w:val="single" w:sz="4" w:space="0" w:color="auto"/>
            </w:tcBorders>
            <w:shd w:val="clear" w:color="000000" w:fill="FFFFFF"/>
            <w:vAlign w:val="center"/>
          </w:tcPr>
          <w:p w14:paraId="7C8B7946" w14:textId="77777777" w:rsidR="001D22CC" w:rsidRPr="00576C75" w:rsidRDefault="001D22CC" w:rsidP="00590E4F">
            <w:pPr>
              <w:jc w:val="center"/>
              <w:rPr>
                <w:rFonts w:ascii="Century Gothic" w:eastAsia="Times New Roman" w:hAnsi="Century Gothic" w:cs="Times New Roman"/>
                <w:color w:val="595959"/>
                <w:sz w:val="16"/>
                <w:szCs w:val="16"/>
                <w:lang w:val="es-ES" w:eastAsia="es-ES"/>
              </w:rPr>
            </w:pPr>
          </w:p>
        </w:tc>
      </w:tr>
      <w:tr w:rsidR="001D22CC" w:rsidRPr="00576C75" w14:paraId="255D3910" w14:textId="77777777" w:rsidTr="007368C9">
        <w:trPr>
          <w:trHeight w:val="1264"/>
        </w:trPr>
        <w:tc>
          <w:tcPr>
            <w:tcW w:w="4679" w:type="dxa"/>
            <w:gridSpan w:val="2"/>
            <w:vMerge/>
            <w:tcBorders>
              <w:left w:val="single" w:sz="4" w:space="0" w:color="auto"/>
              <w:right w:val="single" w:sz="4" w:space="0" w:color="auto"/>
            </w:tcBorders>
            <w:vAlign w:val="center"/>
            <w:hideMark/>
          </w:tcPr>
          <w:p w14:paraId="701791E7" w14:textId="77777777" w:rsidR="001D22CC" w:rsidRPr="00576C75" w:rsidRDefault="001D22CC" w:rsidP="00590E4F">
            <w:pPr>
              <w:rPr>
                <w:rFonts w:ascii="Century Gothic" w:eastAsia="Times New Roman" w:hAnsi="Century Gothic" w:cs="Times New Roman"/>
                <w:color w:val="595959"/>
                <w:sz w:val="16"/>
                <w:szCs w:val="16"/>
                <w:lang w:val="es-ES" w:eastAsia="es-ES"/>
              </w:rPr>
            </w:pPr>
          </w:p>
        </w:tc>
        <w:tc>
          <w:tcPr>
            <w:tcW w:w="2693" w:type="dxa"/>
            <w:gridSpan w:val="2"/>
            <w:tcBorders>
              <w:top w:val="nil"/>
              <w:left w:val="nil"/>
              <w:bottom w:val="single" w:sz="4" w:space="0" w:color="auto"/>
              <w:right w:val="single" w:sz="4" w:space="0" w:color="auto"/>
            </w:tcBorders>
            <w:shd w:val="clear" w:color="000000" w:fill="FFFFFF"/>
            <w:vAlign w:val="center"/>
            <w:hideMark/>
          </w:tcPr>
          <w:p w14:paraId="534531DE" w14:textId="77777777"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Capítulo 4. Activos fijos tangibles e intangibles</w:t>
            </w:r>
          </w:p>
        </w:tc>
        <w:tc>
          <w:tcPr>
            <w:tcW w:w="1134" w:type="dxa"/>
            <w:gridSpan w:val="2"/>
            <w:tcBorders>
              <w:top w:val="nil"/>
              <w:left w:val="nil"/>
              <w:bottom w:val="single" w:sz="4" w:space="0" w:color="auto"/>
              <w:right w:val="single" w:sz="4" w:space="0" w:color="auto"/>
            </w:tcBorders>
            <w:shd w:val="clear" w:color="000000" w:fill="FFFFFF"/>
            <w:vAlign w:val="center"/>
            <w:hideMark/>
          </w:tcPr>
          <w:p w14:paraId="209701AB" w14:textId="77777777"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Del código v4001 al código v4197</w:t>
            </w:r>
          </w:p>
        </w:tc>
        <w:tc>
          <w:tcPr>
            <w:tcW w:w="1134" w:type="dxa"/>
            <w:gridSpan w:val="2"/>
            <w:tcBorders>
              <w:top w:val="nil"/>
              <w:left w:val="nil"/>
              <w:bottom w:val="single" w:sz="4" w:space="0" w:color="auto"/>
              <w:right w:val="single" w:sz="4" w:space="0" w:color="auto"/>
            </w:tcBorders>
            <w:shd w:val="clear" w:color="auto" w:fill="auto"/>
            <w:vAlign w:val="center"/>
            <w:hideMark/>
          </w:tcPr>
          <w:p w14:paraId="5C27C5CD" w14:textId="6FBA797C"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Desde la línea 208 a la línea 228.</w:t>
            </w:r>
          </w:p>
        </w:tc>
        <w:tc>
          <w:tcPr>
            <w:tcW w:w="1252" w:type="dxa"/>
            <w:vMerge/>
            <w:tcBorders>
              <w:top w:val="nil"/>
              <w:left w:val="single" w:sz="4" w:space="0" w:color="auto"/>
              <w:bottom w:val="single" w:sz="4" w:space="0" w:color="auto"/>
              <w:right w:val="single" w:sz="4" w:space="0" w:color="auto"/>
            </w:tcBorders>
            <w:vAlign w:val="center"/>
            <w:hideMark/>
          </w:tcPr>
          <w:p w14:paraId="7CDC2AA7" w14:textId="77777777" w:rsidR="001D22CC" w:rsidRPr="00576C75" w:rsidRDefault="001D22CC" w:rsidP="00590E4F">
            <w:pPr>
              <w:rPr>
                <w:rFonts w:ascii="Century Gothic" w:eastAsia="Times New Roman" w:hAnsi="Century Gothic" w:cs="Times New Roman"/>
                <w:color w:val="595959"/>
                <w:sz w:val="16"/>
                <w:szCs w:val="16"/>
                <w:lang w:val="es-ES" w:eastAsia="es-ES"/>
              </w:rPr>
            </w:pPr>
          </w:p>
        </w:tc>
      </w:tr>
      <w:tr w:rsidR="001D22CC" w:rsidRPr="00576C75" w14:paraId="3AE4F56F" w14:textId="77777777" w:rsidTr="007368C9">
        <w:trPr>
          <w:trHeight w:val="795"/>
        </w:trPr>
        <w:tc>
          <w:tcPr>
            <w:tcW w:w="4679" w:type="dxa"/>
            <w:gridSpan w:val="2"/>
            <w:vMerge/>
            <w:tcBorders>
              <w:left w:val="single" w:sz="4" w:space="0" w:color="auto"/>
              <w:right w:val="single" w:sz="4" w:space="0" w:color="auto"/>
            </w:tcBorders>
            <w:vAlign w:val="center"/>
            <w:hideMark/>
          </w:tcPr>
          <w:p w14:paraId="0462DFFA" w14:textId="77777777" w:rsidR="001D22CC" w:rsidRPr="00576C75" w:rsidRDefault="001D22CC" w:rsidP="00590E4F">
            <w:pPr>
              <w:rPr>
                <w:rFonts w:ascii="Century Gothic" w:eastAsia="Times New Roman" w:hAnsi="Century Gothic" w:cs="Times New Roman"/>
                <w:color w:val="595959"/>
                <w:sz w:val="16"/>
                <w:szCs w:val="16"/>
                <w:lang w:val="es-ES" w:eastAsia="es-ES"/>
              </w:rPr>
            </w:pPr>
          </w:p>
        </w:tc>
        <w:tc>
          <w:tcPr>
            <w:tcW w:w="2693" w:type="dxa"/>
            <w:gridSpan w:val="2"/>
            <w:tcBorders>
              <w:top w:val="nil"/>
              <w:left w:val="nil"/>
              <w:bottom w:val="single" w:sz="4" w:space="0" w:color="auto"/>
              <w:right w:val="single" w:sz="4" w:space="0" w:color="auto"/>
            </w:tcBorders>
            <w:shd w:val="clear" w:color="000000" w:fill="FFFFFF"/>
            <w:vAlign w:val="center"/>
            <w:hideMark/>
          </w:tcPr>
          <w:p w14:paraId="60372008" w14:textId="77777777"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Capítulo 5. Personal ocupado</w:t>
            </w:r>
          </w:p>
        </w:tc>
        <w:tc>
          <w:tcPr>
            <w:tcW w:w="1134" w:type="dxa"/>
            <w:gridSpan w:val="2"/>
            <w:tcBorders>
              <w:top w:val="nil"/>
              <w:left w:val="nil"/>
              <w:bottom w:val="single" w:sz="4" w:space="0" w:color="auto"/>
              <w:right w:val="single" w:sz="4" w:space="0" w:color="auto"/>
            </w:tcBorders>
            <w:shd w:val="clear" w:color="000000" w:fill="FFFFFF"/>
            <w:vAlign w:val="center"/>
            <w:hideMark/>
          </w:tcPr>
          <w:p w14:paraId="3DD4C52C" w14:textId="799D45D2" w:rsidR="001D22CC" w:rsidRPr="00576C75" w:rsidRDefault="001D22CC" w:rsidP="008A231C">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Del código v5007 al código v5180</w:t>
            </w:r>
          </w:p>
        </w:tc>
        <w:tc>
          <w:tcPr>
            <w:tcW w:w="1134" w:type="dxa"/>
            <w:gridSpan w:val="2"/>
            <w:tcBorders>
              <w:top w:val="nil"/>
              <w:left w:val="nil"/>
              <w:bottom w:val="single" w:sz="4" w:space="0" w:color="auto"/>
              <w:right w:val="single" w:sz="4" w:space="0" w:color="auto"/>
            </w:tcBorders>
            <w:shd w:val="clear" w:color="000000" w:fill="FFFFFF"/>
            <w:vAlign w:val="center"/>
            <w:hideMark/>
          </w:tcPr>
          <w:p w14:paraId="269D02E6" w14:textId="65DF8EEE" w:rsidR="001D22CC" w:rsidRPr="00576C75" w:rsidRDefault="001D22CC" w:rsidP="00345C2C">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Desde la línea 229 a la línea 248.</w:t>
            </w:r>
          </w:p>
        </w:tc>
        <w:tc>
          <w:tcPr>
            <w:tcW w:w="1252" w:type="dxa"/>
            <w:vMerge/>
            <w:tcBorders>
              <w:top w:val="nil"/>
              <w:left w:val="single" w:sz="4" w:space="0" w:color="auto"/>
              <w:bottom w:val="single" w:sz="4" w:space="0" w:color="auto"/>
              <w:right w:val="single" w:sz="4" w:space="0" w:color="auto"/>
            </w:tcBorders>
            <w:vAlign w:val="center"/>
            <w:hideMark/>
          </w:tcPr>
          <w:p w14:paraId="70850A31" w14:textId="77777777" w:rsidR="001D22CC" w:rsidRPr="00576C75" w:rsidRDefault="001D22CC" w:rsidP="00590E4F">
            <w:pPr>
              <w:rPr>
                <w:rFonts w:ascii="Century Gothic" w:eastAsia="Times New Roman" w:hAnsi="Century Gothic" w:cs="Times New Roman"/>
                <w:color w:val="595959"/>
                <w:sz w:val="16"/>
                <w:szCs w:val="16"/>
                <w:lang w:val="es-ES" w:eastAsia="es-ES"/>
              </w:rPr>
            </w:pPr>
          </w:p>
        </w:tc>
      </w:tr>
      <w:tr w:rsidR="001D22CC" w:rsidRPr="00576C75" w14:paraId="69489F23" w14:textId="77777777" w:rsidTr="007368C9">
        <w:trPr>
          <w:trHeight w:val="1112"/>
        </w:trPr>
        <w:tc>
          <w:tcPr>
            <w:tcW w:w="4679" w:type="dxa"/>
            <w:gridSpan w:val="2"/>
            <w:vMerge/>
            <w:tcBorders>
              <w:left w:val="single" w:sz="4" w:space="0" w:color="auto"/>
              <w:right w:val="single" w:sz="4" w:space="0" w:color="auto"/>
            </w:tcBorders>
            <w:vAlign w:val="center"/>
            <w:hideMark/>
          </w:tcPr>
          <w:p w14:paraId="7CA87212" w14:textId="77777777" w:rsidR="001D22CC" w:rsidRPr="00576C75" w:rsidRDefault="001D22CC" w:rsidP="00590E4F">
            <w:pPr>
              <w:rPr>
                <w:rFonts w:ascii="Century Gothic" w:eastAsia="Times New Roman" w:hAnsi="Century Gothic" w:cs="Times New Roman"/>
                <w:color w:val="595959"/>
                <w:sz w:val="16"/>
                <w:szCs w:val="16"/>
                <w:lang w:val="es-ES" w:eastAsia="es-ES"/>
              </w:rPr>
            </w:pPr>
          </w:p>
        </w:tc>
        <w:tc>
          <w:tcPr>
            <w:tcW w:w="2693" w:type="dxa"/>
            <w:gridSpan w:val="2"/>
            <w:tcBorders>
              <w:top w:val="nil"/>
              <w:left w:val="nil"/>
              <w:bottom w:val="single" w:sz="4" w:space="0" w:color="auto"/>
              <w:right w:val="single" w:sz="4" w:space="0" w:color="auto"/>
            </w:tcBorders>
            <w:shd w:val="clear" w:color="000000" w:fill="FFFFFF"/>
            <w:vAlign w:val="center"/>
            <w:hideMark/>
          </w:tcPr>
          <w:p w14:paraId="652D1911" w14:textId="77777777"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Capítulo 9_I. Energía, combustibles y lubricantes</w:t>
            </w:r>
          </w:p>
        </w:tc>
        <w:tc>
          <w:tcPr>
            <w:tcW w:w="1134" w:type="dxa"/>
            <w:gridSpan w:val="2"/>
            <w:tcBorders>
              <w:top w:val="nil"/>
              <w:left w:val="nil"/>
              <w:bottom w:val="single" w:sz="4" w:space="0" w:color="auto"/>
              <w:right w:val="single" w:sz="4" w:space="0" w:color="auto"/>
            </w:tcBorders>
            <w:shd w:val="clear" w:color="000000" w:fill="FFFFFF"/>
            <w:vAlign w:val="center"/>
            <w:hideMark/>
          </w:tcPr>
          <w:p w14:paraId="0E279D2F" w14:textId="77777777"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Del código v9001 al código v9057</w:t>
            </w:r>
          </w:p>
        </w:tc>
        <w:tc>
          <w:tcPr>
            <w:tcW w:w="1134" w:type="dxa"/>
            <w:gridSpan w:val="2"/>
            <w:tcBorders>
              <w:top w:val="nil"/>
              <w:left w:val="nil"/>
              <w:bottom w:val="single" w:sz="4" w:space="0" w:color="auto"/>
              <w:right w:val="single" w:sz="4" w:space="0" w:color="auto"/>
            </w:tcBorders>
            <w:shd w:val="clear" w:color="000000" w:fill="FFFFFF"/>
            <w:vAlign w:val="center"/>
            <w:hideMark/>
          </w:tcPr>
          <w:p w14:paraId="20C5DF28" w14:textId="77777777"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 la pregunta 1 a la pregunta 3</w:t>
            </w:r>
          </w:p>
        </w:tc>
        <w:tc>
          <w:tcPr>
            <w:tcW w:w="1252" w:type="dxa"/>
            <w:vMerge/>
            <w:tcBorders>
              <w:top w:val="nil"/>
              <w:left w:val="single" w:sz="4" w:space="0" w:color="auto"/>
              <w:bottom w:val="single" w:sz="4" w:space="0" w:color="auto"/>
              <w:right w:val="single" w:sz="4" w:space="0" w:color="auto"/>
            </w:tcBorders>
            <w:vAlign w:val="center"/>
            <w:hideMark/>
          </w:tcPr>
          <w:p w14:paraId="620EB528" w14:textId="77777777" w:rsidR="001D22CC" w:rsidRPr="00576C75" w:rsidRDefault="001D22CC" w:rsidP="00590E4F">
            <w:pPr>
              <w:rPr>
                <w:rFonts w:ascii="Century Gothic" w:eastAsia="Times New Roman" w:hAnsi="Century Gothic" w:cs="Times New Roman"/>
                <w:color w:val="595959"/>
                <w:sz w:val="16"/>
                <w:szCs w:val="16"/>
                <w:lang w:val="es-ES" w:eastAsia="es-ES"/>
              </w:rPr>
            </w:pPr>
          </w:p>
        </w:tc>
      </w:tr>
      <w:tr w:rsidR="001D22CC" w:rsidRPr="00576C75" w14:paraId="581FFE6A" w14:textId="77777777" w:rsidTr="007368C9">
        <w:trPr>
          <w:trHeight w:val="795"/>
        </w:trPr>
        <w:tc>
          <w:tcPr>
            <w:tcW w:w="4679" w:type="dxa"/>
            <w:gridSpan w:val="2"/>
            <w:vMerge/>
            <w:tcBorders>
              <w:left w:val="single" w:sz="4" w:space="0" w:color="auto"/>
              <w:bottom w:val="single" w:sz="4" w:space="0" w:color="auto"/>
              <w:right w:val="single" w:sz="4" w:space="0" w:color="auto"/>
            </w:tcBorders>
            <w:vAlign w:val="center"/>
            <w:hideMark/>
          </w:tcPr>
          <w:p w14:paraId="220DF93A" w14:textId="77777777" w:rsidR="001D22CC" w:rsidRPr="00576C75" w:rsidRDefault="001D22CC" w:rsidP="00590E4F">
            <w:pPr>
              <w:rPr>
                <w:rFonts w:ascii="Century Gothic" w:eastAsia="Times New Roman" w:hAnsi="Century Gothic" w:cs="Times New Roman"/>
                <w:color w:val="595959"/>
                <w:sz w:val="16"/>
                <w:szCs w:val="16"/>
                <w:lang w:val="es-ES" w:eastAsia="es-ES"/>
              </w:rPr>
            </w:pPr>
          </w:p>
        </w:tc>
        <w:tc>
          <w:tcPr>
            <w:tcW w:w="2693" w:type="dxa"/>
            <w:gridSpan w:val="2"/>
            <w:tcBorders>
              <w:top w:val="nil"/>
              <w:left w:val="nil"/>
              <w:bottom w:val="single" w:sz="4" w:space="0" w:color="auto"/>
              <w:right w:val="single" w:sz="4" w:space="0" w:color="auto"/>
            </w:tcBorders>
            <w:shd w:val="clear" w:color="000000" w:fill="FFFFFF"/>
            <w:vAlign w:val="center"/>
            <w:hideMark/>
          </w:tcPr>
          <w:p w14:paraId="0D1EF50C" w14:textId="77777777"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Capítulo 9_II. Combustibles y lubricantes</w:t>
            </w:r>
          </w:p>
        </w:tc>
        <w:tc>
          <w:tcPr>
            <w:tcW w:w="1134" w:type="dxa"/>
            <w:gridSpan w:val="2"/>
            <w:tcBorders>
              <w:top w:val="nil"/>
              <w:left w:val="nil"/>
              <w:bottom w:val="single" w:sz="4" w:space="0" w:color="auto"/>
              <w:right w:val="single" w:sz="4" w:space="0" w:color="auto"/>
            </w:tcBorders>
            <w:shd w:val="clear" w:color="000000" w:fill="FFFFFF"/>
            <w:vAlign w:val="center"/>
            <w:hideMark/>
          </w:tcPr>
          <w:p w14:paraId="77AB9211" w14:textId="77777777"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Del código v9058 al código v9105</w:t>
            </w:r>
          </w:p>
        </w:tc>
        <w:tc>
          <w:tcPr>
            <w:tcW w:w="1134" w:type="dxa"/>
            <w:gridSpan w:val="2"/>
            <w:tcBorders>
              <w:top w:val="nil"/>
              <w:left w:val="nil"/>
              <w:bottom w:val="single" w:sz="4" w:space="0" w:color="auto"/>
              <w:right w:val="single" w:sz="4" w:space="0" w:color="auto"/>
            </w:tcBorders>
            <w:shd w:val="clear" w:color="000000" w:fill="FFFFFF"/>
            <w:vAlign w:val="center"/>
            <w:hideMark/>
          </w:tcPr>
          <w:p w14:paraId="0C0F85AC" w14:textId="2F4CECDB" w:rsidR="001D22CC" w:rsidRPr="00576C75" w:rsidRDefault="001D22C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Desde la línea 329 a la línea 341</w:t>
            </w:r>
          </w:p>
        </w:tc>
        <w:tc>
          <w:tcPr>
            <w:tcW w:w="1252" w:type="dxa"/>
            <w:vMerge/>
            <w:tcBorders>
              <w:top w:val="nil"/>
              <w:left w:val="single" w:sz="4" w:space="0" w:color="auto"/>
              <w:bottom w:val="single" w:sz="4" w:space="0" w:color="auto"/>
              <w:right w:val="single" w:sz="4" w:space="0" w:color="auto"/>
            </w:tcBorders>
            <w:vAlign w:val="center"/>
            <w:hideMark/>
          </w:tcPr>
          <w:p w14:paraId="4A87D5C0" w14:textId="77777777" w:rsidR="001D22CC" w:rsidRPr="00576C75" w:rsidRDefault="001D22CC" w:rsidP="00590E4F">
            <w:pPr>
              <w:rPr>
                <w:rFonts w:ascii="Century Gothic" w:eastAsia="Times New Roman" w:hAnsi="Century Gothic" w:cs="Times New Roman"/>
                <w:color w:val="595959"/>
                <w:sz w:val="16"/>
                <w:szCs w:val="16"/>
                <w:lang w:val="es-ES" w:eastAsia="es-ES"/>
              </w:rPr>
            </w:pPr>
          </w:p>
        </w:tc>
      </w:tr>
      <w:tr w:rsidR="008A231C" w:rsidRPr="00576C75" w14:paraId="78870282" w14:textId="77777777" w:rsidTr="00AE3A0A">
        <w:trPr>
          <w:trHeight w:val="804"/>
        </w:trPr>
        <w:tc>
          <w:tcPr>
            <w:tcW w:w="4679"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E701647" w14:textId="20CE9558" w:rsidR="008A231C" w:rsidRPr="00576C75" w:rsidRDefault="008A231C" w:rsidP="00AE3A0A">
            <w:pPr>
              <w:jc w:val="center"/>
              <w:rPr>
                <w:rFonts w:ascii="Century Gothic" w:eastAsia="Times New Roman" w:hAnsi="Century Gothic" w:cs="Times New Roman"/>
                <w:color w:val="595959"/>
                <w:sz w:val="16"/>
                <w:szCs w:val="16"/>
                <w:highlight w:val="yellow"/>
                <w:lang w:val="es-ES" w:eastAsia="es-ES"/>
              </w:rPr>
            </w:pPr>
            <w:r w:rsidRPr="00576C75">
              <w:rPr>
                <w:rFonts w:ascii="Century Gothic" w:eastAsia="Times New Roman" w:hAnsi="Century Gothic" w:cs="Times New Roman"/>
                <w:color w:val="595959"/>
                <w:sz w:val="16"/>
                <w:szCs w:val="16"/>
                <w:lang w:val="es-ES" w:eastAsia="es-ES"/>
              </w:rPr>
              <w:t>202</w:t>
            </w:r>
            <w:r w:rsidR="00236873" w:rsidRPr="00576C75">
              <w:rPr>
                <w:rFonts w:ascii="Century Gothic" w:eastAsia="Times New Roman" w:hAnsi="Century Gothic" w:cs="Times New Roman"/>
                <w:color w:val="595959"/>
                <w:sz w:val="16"/>
                <w:szCs w:val="16"/>
                <w:lang w:val="es-ES" w:eastAsia="es-ES"/>
              </w:rPr>
              <w:t>2</w:t>
            </w:r>
            <w:r w:rsidRPr="00576C75">
              <w:rPr>
                <w:rFonts w:ascii="Century Gothic" w:eastAsia="Times New Roman" w:hAnsi="Century Gothic" w:cs="Times New Roman"/>
                <w:color w:val="595959"/>
                <w:sz w:val="16"/>
                <w:szCs w:val="16"/>
                <w:lang w:val="es-ES" w:eastAsia="es-ES"/>
              </w:rPr>
              <w:t>_ENESEM_BBD_PRODUCTOS.sav</w:t>
            </w:r>
          </w:p>
        </w:tc>
        <w:tc>
          <w:tcPr>
            <w:tcW w:w="18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D137F9B"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Sección 2.1. Producción y Ventas Netas de bienes producidos por la empresa</w:t>
            </w:r>
          </w:p>
        </w:tc>
        <w:tc>
          <w:tcPr>
            <w:tcW w:w="1849" w:type="dxa"/>
            <w:gridSpan w:val="2"/>
            <w:tcBorders>
              <w:top w:val="single" w:sz="4" w:space="0" w:color="auto"/>
              <w:left w:val="nil"/>
              <w:bottom w:val="single" w:sz="4" w:space="0" w:color="auto"/>
              <w:right w:val="single" w:sz="4" w:space="0" w:color="auto"/>
            </w:tcBorders>
            <w:shd w:val="clear" w:color="000000" w:fill="FFFFFF"/>
            <w:vAlign w:val="center"/>
          </w:tcPr>
          <w:p w14:paraId="401320AB" w14:textId="77777777" w:rsidR="008A231C" w:rsidRPr="00576C75" w:rsidRDefault="008A231C" w:rsidP="00590E4F">
            <w:pPr>
              <w:rPr>
                <w:rFonts w:ascii="Century Gothic" w:eastAsia="Times New Roman" w:hAnsi="Century Gothic" w:cs="Times New Roman"/>
                <w:b/>
                <w:color w:val="595959"/>
                <w:sz w:val="16"/>
                <w:szCs w:val="16"/>
                <w:lang w:val="es-ES" w:eastAsia="es-ES"/>
              </w:rPr>
            </w:pPr>
            <w:r w:rsidRPr="00576C75">
              <w:rPr>
                <w:rFonts w:ascii="Century Gothic" w:eastAsia="Times New Roman" w:hAnsi="Century Gothic" w:cs="Times New Roman"/>
                <w:b/>
                <w:color w:val="595959"/>
                <w:sz w:val="16"/>
                <w:szCs w:val="16"/>
                <w:lang w:val="es-ES" w:eastAsia="es-ES"/>
              </w:rPr>
              <w:t>Variable:</w:t>
            </w:r>
          </w:p>
        </w:tc>
        <w:tc>
          <w:tcPr>
            <w:tcW w:w="1024"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8D92546"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Desde la Línea 118 a la línea 134</w:t>
            </w:r>
          </w:p>
        </w:tc>
        <w:tc>
          <w:tcPr>
            <w:tcW w:w="1468" w:type="dxa"/>
            <w:gridSpan w:val="2"/>
            <w:tcBorders>
              <w:top w:val="single" w:sz="4" w:space="0" w:color="auto"/>
              <w:left w:val="nil"/>
              <w:bottom w:val="single" w:sz="4" w:space="0" w:color="auto"/>
              <w:right w:val="single" w:sz="4" w:space="0" w:color="auto"/>
            </w:tcBorders>
            <w:shd w:val="clear" w:color="000000" w:fill="FFFFFF"/>
            <w:vAlign w:val="center"/>
            <w:hideMark/>
          </w:tcPr>
          <w:p w14:paraId="7D77D082" w14:textId="77777777" w:rsidR="008A231C" w:rsidRPr="00576C75" w:rsidRDefault="008A231C" w:rsidP="00590E4F">
            <w:pPr>
              <w:rPr>
                <w:rFonts w:ascii="Century Gothic" w:eastAsia="Times New Roman" w:hAnsi="Century Gothic" w:cs="Times New Roman"/>
                <w:b/>
                <w:color w:val="595959"/>
                <w:sz w:val="16"/>
                <w:szCs w:val="16"/>
                <w:lang w:val="es-ES" w:eastAsia="es-ES"/>
              </w:rPr>
            </w:pPr>
            <w:r w:rsidRPr="00576C75">
              <w:rPr>
                <w:rFonts w:ascii="Century Gothic" w:eastAsia="Times New Roman" w:hAnsi="Century Gothic" w:cs="Times New Roman"/>
                <w:b/>
                <w:color w:val="595959"/>
                <w:sz w:val="16"/>
                <w:szCs w:val="16"/>
                <w:lang w:val="es-ES" w:eastAsia="es-ES"/>
              </w:rPr>
              <w:t xml:space="preserve">El código obedece a los acrónimos de las variables de la siguiente forma: </w:t>
            </w:r>
          </w:p>
        </w:tc>
      </w:tr>
      <w:tr w:rsidR="008A231C" w:rsidRPr="00576C75" w14:paraId="15BA5B2F" w14:textId="77777777" w:rsidTr="00326152">
        <w:trPr>
          <w:trHeight w:val="804"/>
        </w:trPr>
        <w:tc>
          <w:tcPr>
            <w:tcW w:w="4679" w:type="dxa"/>
            <w:gridSpan w:val="2"/>
            <w:vMerge/>
            <w:tcBorders>
              <w:top w:val="single" w:sz="4" w:space="0" w:color="auto"/>
              <w:left w:val="single" w:sz="4" w:space="0" w:color="auto"/>
              <w:bottom w:val="single" w:sz="4" w:space="0" w:color="auto"/>
              <w:right w:val="single" w:sz="4" w:space="0" w:color="auto"/>
            </w:tcBorders>
            <w:shd w:val="clear" w:color="000000" w:fill="FFFFFF"/>
            <w:vAlign w:val="center"/>
          </w:tcPr>
          <w:p w14:paraId="6E783C05" w14:textId="77777777" w:rsidR="008A231C" w:rsidRPr="00576C75" w:rsidRDefault="008A231C" w:rsidP="00590E4F">
            <w:pPr>
              <w:jc w:val="both"/>
              <w:rPr>
                <w:rFonts w:ascii="Century Gothic" w:eastAsia="Times New Roman" w:hAnsi="Century Gothic" w:cs="Times New Roman"/>
                <w:color w:val="595959"/>
                <w:sz w:val="16"/>
                <w:szCs w:val="16"/>
                <w:highlight w:val="yellow"/>
                <w:lang w:val="es-ES" w:eastAsia="es-ES"/>
              </w:rPr>
            </w:pPr>
          </w:p>
        </w:tc>
        <w:tc>
          <w:tcPr>
            <w:tcW w:w="1872"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15A38354"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single" w:sz="4" w:space="0" w:color="auto"/>
              <w:left w:val="nil"/>
              <w:bottom w:val="single" w:sz="4" w:space="0" w:color="auto"/>
              <w:right w:val="single" w:sz="4" w:space="0" w:color="auto"/>
            </w:tcBorders>
            <w:shd w:val="clear" w:color="000000" w:fill="FFFFFF"/>
            <w:vAlign w:val="center"/>
          </w:tcPr>
          <w:p w14:paraId="3CF1FC91"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uni_med</w:t>
            </w:r>
            <w:proofErr w:type="spellEnd"/>
          </w:p>
        </w:tc>
        <w:tc>
          <w:tcPr>
            <w:tcW w:w="1024" w:type="dxa"/>
            <w:gridSpan w:val="2"/>
            <w:vMerge/>
            <w:tcBorders>
              <w:top w:val="single" w:sz="4" w:space="0" w:color="auto"/>
              <w:left w:val="single" w:sz="4" w:space="0" w:color="auto"/>
              <w:bottom w:val="single" w:sz="4" w:space="0" w:color="auto"/>
              <w:right w:val="single" w:sz="4" w:space="0" w:color="auto"/>
            </w:tcBorders>
            <w:shd w:val="clear" w:color="000000" w:fill="FFFFFF"/>
            <w:vAlign w:val="center"/>
          </w:tcPr>
          <w:p w14:paraId="2A73125B"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single" w:sz="4" w:space="0" w:color="auto"/>
              <w:left w:val="nil"/>
              <w:bottom w:val="single" w:sz="4" w:space="0" w:color="auto"/>
              <w:right w:val="single" w:sz="4" w:space="0" w:color="auto"/>
            </w:tcBorders>
            <w:shd w:val="clear" w:color="000000" w:fill="FFFFFF"/>
            <w:vAlign w:val="center"/>
          </w:tcPr>
          <w:p w14:paraId="1B93F212"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Unidad de medida</w:t>
            </w:r>
          </w:p>
        </w:tc>
      </w:tr>
      <w:tr w:rsidR="008A231C" w:rsidRPr="00576C75" w14:paraId="112FEFA7" w14:textId="77777777" w:rsidTr="00326152">
        <w:trPr>
          <w:trHeight w:val="466"/>
        </w:trPr>
        <w:tc>
          <w:tcPr>
            <w:tcW w:w="4679" w:type="dxa"/>
            <w:gridSpan w:val="2"/>
            <w:vMerge/>
            <w:tcBorders>
              <w:top w:val="single" w:sz="4" w:space="0" w:color="auto"/>
              <w:left w:val="single" w:sz="4" w:space="0" w:color="auto"/>
              <w:bottom w:val="single" w:sz="4" w:space="0" w:color="auto"/>
              <w:right w:val="single" w:sz="4" w:space="0" w:color="auto"/>
            </w:tcBorders>
            <w:vAlign w:val="center"/>
            <w:hideMark/>
          </w:tcPr>
          <w:p w14:paraId="2948C7DB"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6827F5B9"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600A99E4"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uni_med_desc</w:t>
            </w:r>
            <w:proofErr w:type="spellEnd"/>
          </w:p>
        </w:tc>
        <w:tc>
          <w:tcPr>
            <w:tcW w:w="1024" w:type="dxa"/>
            <w:gridSpan w:val="2"/>
            <w:vMerge/>
            <w:tcBorders>
              <w:top w:val="single" w:sz="4" w:space="0" w:color="auto"/>
              <w:left w:val="single" w:sz="4" w:space="0" w:color="auto"/>
              <w:bottom w:val="single" w:sz="4" w:space="0" w:color="auto"/>
              <w:right w:val="single" w:sz="4" w:space="0" w:color="auto"/>
            </w:tcBorders>
            <w:vAlign w:val="center"/>
            <w:hideMark/>
          </w:tcPr>
          <w:p w14:paraId="11BE97F2"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57D7E9C4"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Descripción de la unidad de medida</w:t>
            </w:r>
          </w:p>
        </w:tc>
      </w:tr>
      <w:tr w:rsidR="008A231C" w:rsidRPr="00576C75" w14:paraId="59AC0B9E" w14:textId="77777777" w:rsidTr="00326152">
        <w:trPr>
          <w:trHeight w:val="627"/>
        </w:trPr>
        <w:tc>
          <w:tcPr>
            <w:tcW w:w="4679" w:type="dxa"/>
            <w:gridSpan w:val="2"/>
            <w:vMerge/>
            <w:tcBorders>
              <w:top w:val="single" w:sz="4" w:space="0" w:color="auto"/>
              <w:left w:val="single" w:sz="4" w:space="0" w:color="auto"/>
              <w:bottom w:val="single" w:sz="4" w:space="0" w:color="auto"/>
              <w:right w:val="single" w:sz="4" w:space="0" w:color="auto"/>
            </w:tcBorders>
            <w:vAlign w:val="center"/>
            <w:hideMark/>
          </w:tcPr>
          <w:p w14:paraId="77099F46"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473036D1"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1FB3C978"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cantidad_prod</w:t>
            </w:r>
            <w:proofErr w:type="spellEnd"/>
          </w:p>
        </w:tc>
        <w:tc>
          <w:tcPr>
            <w:tcW w:w="1024" w:type="dxa"/>
            <w:gridSpan w:val="2"/>
            <w:vMerge/>
            <w:tcBorders>
              <w:top w:val="single" w:sz="4" w:space="0" w:color="auto"/>
              <w:left w:val="single" w:sz="4" w:space="0" w:color="auto"/>
              <w:bottom w:val="single" w:sz="4" w:space="0" w:color="auto"/>
              <w:right w:val="single" w:sz="4" w:space="0" w:color="auto"/>
            </w:tcBorders>
            <w:vAlign w:val="center"/>
            <w:hideMark/>
          </w:tcPr>
          <w:p w14:paraId="4F44B664"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1A160434"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Cantidad producida</w:t>
            </w:r>
          </w:p>
        </w:tc>
      </w:tr>
      <w:tr w:rsidR="008A231C" w:rsidRPr="00576C75" w14:paraId="7BB10779" w14:textId="77777777" w:rsidTr="00326152">
        <w:trPr>
          <w:trHeight w:val="643"/>
        </w:trPr>
        <w:tc>
          <w:tcPr>
            <w:tcW w:w="4679" w:type="dxa"/>
            <w:gridSpan w:val="2"/>
            <w:vMerge/>
            <w:tcBorders>
              <w:top w:val="single" w:sz="4" w:space="0" w:color="auto"/>
              <w:left w:val="single" w:sz="4" w:space="0" w:color="auto"/>
              <w:bottom w:val="single" w:sz="4" w:space="0" w:color="auto"/>
              <w:right w:val="single" w:sz="4" w:space="0" w:color="auto"/>
            </w:tcBorders>
            <w:vAlign w:val="center"/>
            <w:hideMark/>
          </w:tcPr>
          <w:p w14:paraId="3846863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0498A3D6"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6ED1FBC4"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valor_prod</w:t>
            </w:r>
            <w:proofErr w:type="spellEnd"/>
          </w:p>
        </w:tc>
        <w:tc>
          <w:tcPr>
            <w:tcW w:w="1024" w:type="dxa"/>
            <w:gridSpan w:val="2"/>
            <w:vMerge/>
            <w:tcBorders>
              <w:top w:val="single" w:sz="4" w:space="0" w:color="auto"/>
              <w:left w:val="single" w:sz="4" w:space="0" w:color="auto"/>
              <w:bottom w:val="single" w:sz="4" w:space="0" w:color="auto"/>
              <w:right w:val="single" w:sz="4" w:space="0" w:color="auto"/>
            </w:tcBorders>
            <w:vAlign w:val="center"/>
            <w:hideMark/>
          </w:tcPr>
          <w:p w14:paraId="08B482CC"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100A7180"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Valor producido</w:t>
            </w:r>
          </w:p>
        </w:tc>
      </w:tr>
      <w:tr w:rsidR="008A231C" w:rsidRPr="00576C75" w14:paraId="2049C8B0" w14:textId="77777777" w:rsidTr="00326152">
        <w:trPr>
          <w:trHeight w:val="450"/>
        </w:trPr>
        <w:tc>
          <w:tcPr>
            <w:tcW w:w="4679" w:type="dxa"/>
            <w:gridSpan w:val="2"/>
            <w:vMerge/>
            <w:tcBorders>
              <w:top w:val="single" w:sz="4" w:space="0" w:color="auto"/>
              <w:left w:val="single" w:sz="4" w:space="0" w:color="auto"/>
              <w:bottom w:val="single" w:sz="4" w:space="0" w:color="auto"/>
              <w:right w:val="single" w:sz="4" w:space="0" w:color="auto"/>
            </w:tcBorders>
            <w:vAlign w:val="center"/>
            <w:hideMark/>
          </w:tcPr>
          <w:p w14:paraId="5178B434"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1EA6037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61E088A8"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cantidad_ventas_n</w:t>
            </w:r>
            <w:proofErr w:type="spellEnd"/>
          </w:p>
        </w:tc>
        <w:tc>
          <w:tcPr>
            <w:tcW w:w="1024" w:type="dxa"/>
            <w:gridSpan w:val="2"/>
            <w:vMerge/>
            <w:tcBorders>
              <w:top w:val="single" w:sz="4" w:space="0" w:color="auto"/>
              <w:left w:val="single" w:sz="4" w:space="0" w:color="auto"/>
              <w:bottom w:val="single" w:sz="4" w:space="0" w:color="auto"/>
              <w:right w:val="single" w:sz="4" w:space="0" w:color="auto"/>
            </w:tcBorders>
            <w:vAlign w:val="center"/>
            <w:hideMark/>
          </w:tcPr>
          <w:p w14:paraId="7DE78259"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3580910F"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Cantidad vendida - Nacional</w:t>
            </w:r>
          </w:p>
        </w:tc>
      </w:tr>
      <w:tr w:rsidR="008A231C" w:rsidRPr="00576C75" w14:paraId="23306A4A" w14:textId="77777777" w:rsidTr="00326152">
        <w:trPr>
          <w:trHeight w:val="659"/>
        </w:trPr>
        <w:tc>
          <w:tcPr>
            <w:tcW w:w="4679" w:type="dxa"/>
            <w:gridSpan w:val="2"/>
            <w:vMerge/>
            <w:tcBorders>
              <w:top w:val="single" w:sz="4" w:space="0" w:color="auto"/>
              <w:left w:val="single" w:sz="4" w:space="0" w:color="auto"/>
              <w:bottom w:val="single" w:sz="4" w:space="0" w:color="auto"/>
              <w:right w:val="single" w:sz="4" w:space="0" w:color="auto"/>
            </w:tcBorders>
            <w:vAlign w:val="center"/>
            <w:hideMark/>
          </w:tcPr>
          <w:p w14:paraId="49A4D26A"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53291B7A"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auto" w:fill="auto"/>
            <w:vAlign w:val="center"/>
            <w:hideMark/>
          </w:tcPr>
          <w:p w14:paraId="6B0FF188"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valor_ventas_n</w:t>
            </w:r>
            <w:proofErr w:type="spellEnd"/>
          </w:p>
        </w:tc>
        <w:tc>
          <w:tcPr>
            <w:tcW w:w="1024" w:type="dxa"/>
            <w:gridSpan w:val="2"/>
            <w:vMerge/>
            <w:tcBorders>
              <w:top w:val="single" w:sz="4" w:space="0" w:color="auto"/>
              <w:left w:val="single" w:sz="4" w:space="0" w:color="auto"/>
              <w:bottom w:val="single" w:sz="4" w:space="0" w:color="auto"/>
              <w:right w:val="single" w:sz="4" w:space="0" w:color="auto"/>
            </w:tcBorders>
            <w:vAlign w:val="center"/>
            <w:hideMark/>
          </w:tcPr>
          <w:p w14:paraId="5DB1E2EB"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0C5B3C99"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Valor vendido - Nacional</w:t>
            </w:r>
          </w:p>
        </w:tc>
      </w:tr>
      <w:tr w:rsidR="008A231C" w:rsidRPr="00576C75" w14:paraId="353E62D5" w14:textId="77777777" w:rsidTr="00326152">
        <w:trPr>
          <w:trHeight w:val="515"/>
        </w:trPr>
        <w:tc>
          <w:tcPr>
            <w:tcW w:w="4679" w:type="dxa"/>
            <w:gridSpan w:val="2"/>
            <w:vMerge/>
            <w:tcBorders>
              <w:top w:val="single" w:sz="4" w:space="0" w:color="auto"/>
              <w:left w:val="single" w:sz="4" w:space="0" w:color="auto"/>
              <w:bottom w:val="single" w:sz="4" w:space="0" w:color="auto"/>
              <w:right w:val="single" w:sz="4" w:space="0" w:color="auto"/>
            </w:tcBorders>
            <w:vAlign w:val="center"/>
            <w:hideMark/>
          </w:tcPr>
          <w:p w14:paraId="136A4EE9"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7061F2B2"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78A87D63"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cantidad_ventas_e</w:t>
            </w:r>
            <w:proofErr w:type="spellEnd"/>
          </w:p>
        </w:tc>
        <w:tc>
          <w:tcPr>
            <w:tcW w:w="1024" w:type="dxa"/>
            <w:gridSpan w:val="2"/>
            <w:vMerge/>
            <w:tcBorders>
              <w:top w:val="single" w:sz="4" w:space="0" w:color="auto"/>
              <w:left w:val="single" w:sz="4" w:space="0" w:color="auto"/>
              <w:bottom w:val="single" w:sz="4" w:space="0" w:color="auto"/>
              <w:right w:val="single" w:sz="4" w:space="0" w:color="auto"/>
            </w:tcBorders>
            <w:vAlign w:val="center"/>
            <w:hideMark/>
          </w:tcPr>
          <w:p w14:paraId="72DF405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79B5244C"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Cantidad vendida - Extranjero</w:t>
            </w:r>
          </w:p>
        </w:tc>
      </w:tr>
      <w:tr w:rsidR="008A231C" w:rsidRPr="00576C75" w14:paraId="4909DEAE" w14:textId="77777777" w:rsidTr="00326152">
        <w:trPr>
          <w:trHeight w:val="724"/>
        </w:trPr>
        <w:tc>
          <w:tcPr>
            <w:tcW w:w="4679" w:type="dxa"/>
            <w:gridSpan w:val="2"/>
            <w:vMerge/>
            <w:tcBorders>
              <w:top w:val="single" w:sz="4" w:space="0" w:color="auto"/>
              <w:left w:val="single" w:sz="4" w:space="0" w:color="auto"/>
              <w:bottom w:val="single" w:sz="4" w:space="0" w:color="auto"/>
              <w:right w:val="single" w:sz="4" w:space="0" w:color="auto"/>
            </w:tcBorders>
            <w:vAlign w:val="center"/>
            <w:hideMark/>
          </w:tcPr>
          <w:p w14:paraId="35625C85"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19843DA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013EC3C8"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valor_ventas_e</w:t>
            </w:r>
            <w:proofErr w:type="spellEnd"/>
          </w:p>
        </w:tc>
        <w:tc>
          <w:tcPr>
            <w:tcW w:w="1024" w:type="dxa"/>
            <w:gridSpan w:val="2"/>
            <w:vMerge/>
            <w:tcBorders>
              <w:top w:val="single" w:sz="4" w:space="0" w:color="auto"/>
              <w:left w:val="single" w:sz="4" w:space="0" w:color="auto"/>
              <w:bottom w:val="single" w:sz="4" w:space="0" w:color="auto"/>
              <w:right w:val="single" w:sz="4" w:space="0" w:color="auto"/>
            </w:tcBorders>
            <w:vAlign w:val="center"/>
            <w:hideMark/>
          </w:tcPr>
          <w:p w14:paraId="5FE99065"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1E554A23"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Valor vendido - Extranjero</w:t>
            </w:r>
          </w:p>
        </w:tc>
      </w:tr>
      <w:tr w:rsidR="008A231C" w:rsidRPr="00576C75" w14:paraId="326B4AE2" w14:textId="77777777" w:rsidTr="00326152">
        <w:trPr>
          <w:trHeight w:val="579"/>
        </w:trPr>
        <w:tc>
          <w:tcPr>
            <w:tcW w:w="4679" w:type="dxa"/>
            <w:gridSpan w:val="2"/>
            <w:vMerge/>
            <w:tcBorders>
              <w:top w:val="single" w:sz="4" w:space="0" w:color="auto"/>
              <w:left w:val="single" w:sz="4" w:space="0" w:color="auto"/>
              <w:bottom w:val="single" w:sz="4" w:space="0" w:color="auto"/>
              <w:right w:val="single" w:sz="4" w:space="0" w:color="auto"/>
            </w:tcBorders>
            <w:vAlign w:val="center"/>
            <w:hideMark/>
          </w:tcPr>
          <w:p w14:paraId="1AB09B5F"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04453D0B"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6F4384F1"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cant_terceros</w:t>
            </w:r>
            <w:proofErr w:type="spellEnd"/>
          </w:p>
        </w:tc>
        <w:tc>
          <w:tcPr>
            <w:tcW w:w="1024" w:type="dxa"/>
            <w:gridSpan w:val="2"/>
            <w:vMerge/>
            <w:tcBorders>
              <w:top w:val="single" w:sz="4" w:space="0" w:color="auto"/>
              <w:left w:val="single" w:sz="4" w:space="0" w:color="auto"/>
              <w:bottom w:val="single" w:sz="4" w:space="0" w:color="auto"/>
              <w:right w:val="single" w:sz="4" w:space="0" w:color="auto"/>
            </w:tcBorders>
            <w:vAlign w:val="center"/>
            <w:hideMark/>
          </w:tcPr>
          <w:p w14:paraId="0C50095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7583F957"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Cantidad</w:t>
            </w:r>
          </w:p>
          <w:p w14:paraId="63018686"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producida para cuenta</w:t>
            </w:r>
          </w:p>
          <w:p w14:paraId="4C92AFB3"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 terceros</w:t>
            </w:r>
          </w:p>
        </w:tc>
      </w:tr>
      <w:tr w:rsidR="008A231C" w:rsidRPr="00576C75" w14:paraId="7F70FBB4" w14:textId="77777777" w:rsidTr="00326152">
        <w:trPr>
          <w:trHeight w:val="531"/>
        </w:trPr>
        <w:tc>
          <w:tcPr>
            <w:tcW w:w="4679" w:type="dxa"/>
            <w:gridSpan w:val="2"/>
            <w:vMerge/>
            <w:tcBorders>
              <w:top w:val="single" w:sz="4" w:space="0" w:color="auto"/>
              <w:left w:val="single" w:sz="4" w:space="0" w:color="auto"/>
              <w:bottom w:val="single" w:sz="4" w:space="0" w:color="auto"/>
              <w:right w:val="single" w:sz="4" w:space="0" w:color="auto"/>
            </w:tcBorders>
            <w:vAlign w:val="center"/>
            <w:hideMark/>
          </w:tcPr>
          <w:p w14:paraId="5924864F"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6941661B"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0CF6F8BF"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cod-cpc</w:t>
            </w:r>
            <w:proofErr w:type="spellEnd"/>
          </w:p>
        </w:tc>
        <w:tc>
          <w:tcPr>
            <w:tcW w:w="1024" w:type="dxa"/>
            <w:gridSpan w:val="2"/>
            <w:vMerge/>
            <w:tcBorders>
              <w:top w:val="single" w:sz="4" w:space="0" w:color="auto"/>
              <w:left w:val="single" w:sz="4" w:space="0" w:color="auto"/>
              <w:bottom w:val="single" w:sz="4" w:space="0" w:color="auto"/>
              <w:right w:val="single" w:sz="4" w:space="0" w:color="auto"/>
            </w:tcBorders>
            <w:vAlign w:val="center"/>
            <w:hideMark/>
          </w:tcPr>
          <w:p w14:paraId="79B1702E"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hideMark/>
          </w:tcPr>
          <w:p w14:paraId="272988C7"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Código CPC</w:t>
            </w:r>
          </w:p>
        </w:tc>
      </w:tr>
      <w:tr w:rsidR="008A231C" w:rsidRPr="00576C75" w14:paraId="4F76ED36" w14:textId="77777777" w:rsidTr="00326152">
        <w:trPr>
          <w:trHeight w:val="531"/>
        </w:trPr>
        <w:tc>
          <w:tcPr>
            <w:tcW w:w="4679" w:type="dxa"/>
            <w:gridSpan w:val="2"/>
            <w:vMerge/>
            <w:tcBorders>
              <w:top w:val="single" w:sz="4" w:space="0" w:color="auto"/>
              <w:left w:val="single" w:sz="4" w:space="0" w:color="auto"/>
              <w:bottom w:val="single" w:sz="4" w:space="0" w:color="auto"/>
              <w:right w:val="single" w:sz="4" w:space="0" w:color="auto"/>
            </w:tcBorders>
            <w:vAlign w:val="center"/>
            <w:hideMark/>
          </w:tcPr>
          <w:p w14:paraId="2C75182F"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14:paraId="232D9D37"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27F50E2A"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desc_cod-cpc</w:t>
            </w:r>
            <w:proofErr w:type="spellEnd"/>
          </w:p>
        </w:tc>
        <w:tc>
          <w:tcPr>
            <w:tcW w:w="1024" w:type="dxa"/>
            <w:gridSpan w:val="2"/>
            <w:vMerge/>
            <w:tcBorders>
              <w:top w:val="single" w:sz="4" w:space="0" w:color="auto"/>
              <w:left w:val="single" w:sz="4" w:space="0" w:color="auto"/>
              <w:bottom w:val="single" w:sz="4" w:space="0" w:color="auto"/>
              <w:right w:val="single" w:sz="4" w:space="0" w:color="auto"/>
            </w:tcBorders>
            <w:vAlign w:val="center"/>
            <w:hideMark/>
          </w:tcPr>
          <w:p w14:paraId="7F2D2A29"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hideMark/>
          </w:tcPr>
          <w:p w14:paraId="02B75CFC"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Descripción código CPC</w:t>
            </w:r>
          </w:p>
        </w:tc>
      </w:tr>
      <w:tr w:rsidR="008A231C" w:rsidRPr="00576C75" w14:paraId="16F02EDD" w14:textId="77777777" w:rsidTr="00AE3A0A">
        <w:trPr>
          <w:trHeight w:val="772"/>
        </w:trPr>
        <w:tc>
          <w:tcPr>
            <w:tcW w:w="4679"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14:paraId="20771D45" w14:textId="3EEF3E1E" w:rsidR="008A231C" w:rsidRPr="00576C75" w:rsidRDefault="00236873" w:rsidP="00AE3A0A">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w:t>
            </w:r>
            <w:r w:rsidR="008A231C" w:rsidRPr="00576C75">
              <w:rPr>
                <w:rFonts w:ascii="Century Gothic" w:eastAsia="Times New Roman" w:hAnsi="Century Gothic" w:cs="Times New Roman"/>
                <w:color w:val="595959"/>
                <w:sz w:val="16"/>
                <w:szCs w:val="16"/>
                <w:lang w:val="es-ES" w:eastAsia="es-ES"/>
              </w:rPr>
              <w:t>_ENESEM_BDD_MATERIAS_PRIMAS.sav</w:t>
            </w:r>
          </w:p>
        </w:tc>
        <w:tc>
          <w:tcPr>
            <w:tcW w:w="1872" w:type="dxa"/>
            <w:vMerge w:val="restart"/>
            <w:tcBorders>
              <w:top w:val="nil"/>
              <w:left w:val="single" w:sz="4" w:space="0" w:color="auto"/>
              <w:bottom w:val="single" w:sz="4" w:space="0" w:color="auto"/>
              <w:right w:val="single" w:sz="4" w:space="0" w:color="auto"/>
            </w:tcBorders>
            <w:shd w:val="clear" w:color="000000" w:fill="FFFFFF"/>
            <w:vAlign w:val="center"/>
            <w:hideMark/>
          </w:tcPr>
          <w:p w14:paraId="14AA92B9" w14:textId="7B746FE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Capítulo 3. Costos de la Materia Prima, Materiales Auxiliares, Repuestos y Accesorios, En</w:t>
            </w:r>
            <w:r w:rsidR="00326152" w:rsidRPr="00576C75">
              <w:rPr>
                <w:rFonts w:ascii="Century Gothic" w:eastAsia="Times New Roman" w:hAnsi="Century Gothic" w:cs="Times New Roman"/>
                <w:color w:val="595959"/>
                <w:sz w:val="16"/>
                <w:szCs w:val="16"/>
                <w:lang w:val="es-ES" w:eastAsia="es-ES"/>
              </w:rPr>
              <w:t>vases y Embalajes en el año 2022</w:t>
            </w:r>
          </w:p>
        </w:tc>
        <w:tc>
          <w:tcPr>
            <w:tcW w:w="1849" w:type="dxa"/>
            <w:gridSpan w:val="2"/>
            <w:tcBorders>
              <w:top w:val="nil"/>
              <w:left w:val="nil"/>
              <w:bottom w:val="single" w:sz="4" w:space="0" w:color="auto"/>
              <w:right w:val="single" w:sz="4" w:space="0" w:color="auto"/>
            </w:tcBorders>
            <w:shd w:val="clear" w:color="000000" w:fill="FFFFFF"/>
            <w:vAlign w:val="center"/>
          </w:tcPr>
          <w:p w14:paraId="6ECB6E97"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uni_med</w:t>
            </w:r>
            <w:proofErr w:type="spellEnd"/>
          </w:p>
        </w:tc>
        <w:tc>
          <w:tcPr>
            <w:tcW w:w="1024"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14:paraId="0D5E7737"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Desde la Línea 187 a la línea 207</w:t>
            </w:r>
          </w:p>
        </w:tc>
        <w:tc>
          <w:tcPr>
            <w:tcW w:w="1468" w:type="dxa"/>
            <w:gridSpan w:val="2"/>
            <w:tcBorders>
              <w:top w:val="nil"/>
              <w:left w:val="nil"/>
              <w:bottom w:val="single" w:sz="4" w:space="0" w:color="auto"/>
              <w:right w:val="single" w:sz="4" w:space="0" w:color="auto"/>
            </w:tcBorders>
            <w:shd w:val="clear" w:color="000000" w:fill="FFFFFF"/>
            <w:vAlign w:val="center"/>
            <w:hideMark/>
          </w:tcPr>
          <w:p w14:paraId="7C10433B"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Unidad de medida</w:t>
            </w:r>
          </w:p>
        </w:tc>
      </w:tr>
      <w:tr w:rsidR="008A231C" w:rsidRPr="00576C75" w14:paraId="1E2C3655" w14:textId="77777777" w:rsidTr="00326152">
        <w:trPr>
          <w:trHeight w:val="630"/>
        </w:trPr>
        <w:tc>
          <w:tcPr>
            <w:tcW w:w="4679" w:type="dxa"/>
            <w:gridSpan w:val="2"/>
            <w:vMerge/>
            <w:tcBorders>
              <w:top w:val="nil"/>
              <w:left w:val="single" w:sz="4" w:space="0" w:color="auto"/>
              <w:bottom w:val="single" w:sz="4" w:space="0" w:color="auto"/>
              <w:right w:val="single" w:sz="4" w:space="0" w:color="auto"/>
            </w:tcBorders>
            <w:shd w:val="clear" w:color="000000" w:fill="FFFFFF"/>
            <w:vAlign w:val="center"/>
          </w:tcPr>
          <w:p w14:paraId="174294A7" w14:textId="77777777" w:rsidR="008A231C" w:rsidRPr="00576C75" w:rsidRDefault="008A231C" w:rsidP="00590E4F">
            <w:pPr>
              <w:jc w:val="both"/>
              <w:rPr>
                <w:rFonts w:ascii="Century Gothic" w:eastAsia="Times New Roman" w:hAnsi="Century Gothic" w:cs="Times New Roman"/>
                <w:color w:val="595959"/>
                <w:sz w:val="16"/>
                <w:szCs w:val="16"/>
                <w:highlight w:val="yellow"/>
                <w:lang w:val="es-ES" w:eastAsia="es-ES"/>
              </w:rPr>
            </w:pPr>
          </w:p>
        </w:tc>
        <w:tc>
          <w:tcPr>
            <w:tcW w:w="1872" w:type="dxa"/>
            <w:vMerge/>
            <w:tcBorders>
              <w:top w:val="nil"/>
              <w:left w:val="single" w:sz="4" w:space="0" w:color="auto"/>
              <w:bottom w:val="single" w:sz="4" w:space="0" w:color="auto"/>
              <w:right w:val="single" w:sz="4" w:space="0" w:color="auto"/>
            </w:tcBorders>
            <w:shd w:val="clear" w:color="000000" w:fill="FFFFFF"/>
            <w:vAlign w:val="center"/>
          </w:tcPr>
          <w:p w14:paraId="704D7F44"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tcPr>
          <w:p w14:paraId="6818412C"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uni_med_desc</w:t>
            </w:r>
            <w:proofErr w:type="spellEnd"/>
          </w:p>
        </w:tc>
        <w:tc>
          <w:tcPr>
            <w:tcW w:w="1024" w:type="dxa"/>
            <w:gridSpan w:val="2"/>
            <w:vMerge/>
            <w:tcBorders>
              <w:top w:val="nil"/>
              <w:left w:val="single" w:sz="4" w:space="0" w:color="auto"/>
              <w:bottom w:val="single" w:sz="4" w:space="0" w:color="auto"/>
              <w:right w:val="single" w:sz="4" w:space="0" w:color="auto"/>
            </w:tcBorders>
            <w:shd w:val="clear" w:color="000000" w:fill="FFFFFF"/>
            <w:vAlign w:val="center"/>
          </w:tcPr>
          <w:p w14:paraId="05891D5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78382D3B"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Descripción de la unidad de medida</w:t>
            </w:r>
          </w:p>
        </w:tc>
      </w:tr>
      <w:tr w:rsidR="008A231C" w:rsidRPr="00576C75" w14:paraId="00E686D0" w14:textId="77777777" w:rsidTr="00326152">
        <w:trPr>
          <w:trHeight w:val="402"/>
        </w:trPr>
        <w:tc>
          <w:tcPr>
            <w:tcW w:w="4679" w:type="dxa"/>
            <w:gridSpan w:val="2"/>
            <w:vMerge/>
            <w:tcBorders>
              <w:top w:val="nil"/>
              <w:left w:val="single" w:sz="4" w:space="0" w:color="auto"/>
              <w:bottom w:val="single" w:sz="4" w:space="0" w:color="auto"/>
              <w:right w:val="single" w:sz="4" w:space="0" w:color="auto"/>
            </w:tcBorders>
            <w:vAlign w:val="center"/>
            <w:hideMark/>
          </w:tcPr>
          <w:p w14:paraId="212D2523"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nil"/>
              <w:left w:val="single" w:sz="4" w:space="0" w:color="auto"/>
              <w:bottom w:val="single" w:sz="4" w:space="0" w:color="auto"/>
              <w:right w:val="single" w:sz="4" w:space="0" w:color="auto"/>
            </w:tcBorders>
            <w:vAlign w:val="center"/>
            <w:hideMark/>
          </w:tcPr>
          <w:p w14:paraId="5BF6636A"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1650C016"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cantidad_loca</w:t>
            </w:r>
            <w:proofErr w:type="spellEnd"/>
            <w:r w:rsidRPr="00576C75">
              <w:rPr>
                <w:rFonts w:ascii="Century Gothic" w:eastAsia="Times New Roman" w:hAnsi="Century Gothic" w:cs="Times New Roman"/>
                <w:color w:val="595959"/>
                <w:sz w:val="16"/>
                <w:szCs w:val="16"/>
                <w:lang w:val="es-ES" w:eastAsia="es-ES"/>
              </w:rPr>
              <w:t xml:space="preserve"> </w:t>
            </w:r>
          </w:p>
        </w:tc>
        <w:tc>
          <w:tcPr>
            <w:tcW w:w="1024" w:type="dxa"/>
            <w:gridSpan w:val="2"/>
            <w:vMerge/>
            <w:tcBorders>
              <w:top w:val="nil"/>
              <w:left w:val="single" w:sz="4" w:space="0" w:color="auto"/>
              <w:bottom w:val="single" w:sz="4" w:space="0" w:color="auto"/>
              <w:right w:val="single" w:sz="4" w:space="0" w:color="auto"/>
            </w:tcBorders>
            <w:vAlign w:val="center"/>
            <w:hideMark/>
          </w:tcPr>
          <w:p w14:paraId="32E5D905"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36C3642B"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Cantidad de compras netas locales de materia prima</w:t>
            </w:r>
          </w:p>
        </w:tc>
      </w:tr>
      <w:tr w:rsidR="008A231C" w:rsidRPr="00576C75" w14:paraId="47F0D406" w14:textId="77777777" w:rsidTr="00326152">
        <w:trPr>
          <w:trHeight w:val="820"/>
        </w:trPr>
        <w:tc>
          <w:tcPr>
            <w:tcW w:w="4679" w:type="dxa"/>
            <w:gridSpan w:val="2"/>
            <w:vMerge/>
            <w:tcBorders>
              <w:top w:val="nil"/>
              <w:left w:val="single" w:sz="4" w:space="0" w:color="auto"/>
              <w:bottom w:val="single" w:sz="4" w:space="0" w:color="auto"/>
              <w:right w:val="single" w:sz="4" w:space="0" w:color="auto"/>
            </w:tcBorders>
            <w:vAlign w:val="center"/>
            <w:hideMark/>
          </w:tcPr>
          <w:p w14:paraId="26CE8E17"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nil"/>
              <w:left w:val="single" w:sz="4" w:space="0" w:color="auto"/>
              <w:bottom w:val="single" w:sz="4" w:space="0" w:color="auto"/>
              <w:right w:val="single" w:sz="4" w:space="0" w:color="auto"/>
            </w:tcBorders>
            <w:vAlign w:val="center"/>
            <w:hideMark/>
          </w:tcPr>
          <w:p w14:paraId="5D2DC87E"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407181B2"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valor_local</w:t>
            </w:r>
            <w:proofErr w:type="spellEnd"/>
          </w:p>
        </w:tc>
        <w:tc>
          <w:tcPr>
            <w:tcW w:w="1024" w:type="dxa"/>
            <w:gridSpan w:val="2"/>
            <w:vMerge/>
            <w:tcBorders>
              <w:top w:val="nil"/>
              <w:left w:val="single" w:sz="4" w:space="0" w:color="auto"/>
              <w:bottom w:val="single" w:sz="4" w:space="0" w:color="auto"/>
              <w:right w:val="single" w:sz="4" w:space="0" w:color="auto"/>
            </w:tcBorders>
            <w:vAlign w:val="center"/>
            <w:hideMark/>
          </w:tcPr>
          <w:p w14:paraId="5D896BD2"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7BFA2F2D"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Valor de compras netas locales de materia prima</w:t>
            </w:r>
          </w:p>
        </w:tc>
      </w:tr>
      <w:tr w:rsidR="008A231C" w:rsidRPr="00576C75" w14:paraId="6966DE68" w14:textId="77777777" w:rsidTr="00326152">
        <w:trPr>
          <w:trHeight w:val="740"/>
        </w:trPr>
        <w:tc>
          <w:tcPr>
            <w:tcW w:w="4679" w:type="dxa"/>
            <w:gridSpan w:val="2"/>
            <w:vMerge/>
            <w:tcBorders>
              <w:top w:val="nil"/>
              <w:left w:val="single" w:sz="4" w:space="0" w:color="auto"/>
              <w:bottom w:val="single" w:sz="4" w:space="0" w:color="auto"/>
              <w:right w:val="single" w:sz="4" w:space="0" w:color="auto"/>
            </w:tcBorders>
            <w:vAlign w:val="center"/>
            <w:hideMark/>
          </w:tcPr>
          <w:p w14:paraId="7D02BBA0"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nil"/>
              <w:left w:val="single" w:sz="4" w:space="0" w:color="auto"/>
              <w:bottom w:val="single" w:sz="4" w:space="0" w:color="auto"/>
              <w:right w:val="single" w:sz="4" w:space="0" w:color="auto"/>
            </w:tcBorders>
            <w:vAlign w:val="center"/>
            <w:hideMark/>
          </w:tcPr>
          <w:p w14:paraId="6CE4D3F8"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21A4D233"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cantidad_impor</w:t>
            </w:r>
            <w:proofErr w:type="spellEnd"/>
          </w:p>
        </w:tc>
        <w:tc>
          <w:tcPr>
            <w:tcW w:w="1024" w:type="dxa"/>
            <w:gridSpan w:val="2"/>
            <w:vMerge/>
            <w:tcBorders>
              <w:top w:val="nil"/>
              <w:left w:val="single" w:sz="4" w:space="0" w:color="auto"/>
              <w:bottom w:val="single" w:sz="4" w:space="0" w:color="auto"/>
              <w:right w:val="single" w:sz="4" w:space="0" w:color="auto"/>
            </w:tcBorders>
            <w:vAlign w:val="center"/>
            <w:hideMark/>
          </w:tcPr>
          <w:p w14:paraId="4B20A0CE"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3DC5D41B"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Cantidad de Importaciones de materia prima</w:t>
            </w:r>
          </w:p>
        </w:tc>
      </w:tr>
      <w:tr w:rsidR="008A231C" w:rsidRPr="00576C75" w14:paraId="21CC224A" w14:textId="77777777" w:rsidTr="00326152">
        <w:trPr>
          <w:trHeight w:val="579"/>
        </w:trPr>
        <w:tc>
          <w:tcPr>
            <w:tcW w:w="4679" w:type="dxa"/>
            <w:gridSpan w:val="2"/>
            <w:vMerge/>
            <w:tcBorders>
              <w:top w:val="nil"/>
              <w:left w:val="single" w:sz="4" w:space="0" w:color="auto"/>
              <w:bottom w:val="single" w:sz="4" w:space="0" w:color="auto"/>
              <w:right w:val="single" w:sz="4" w:space="0" w:color="auto"/>
            </w:tcBorders>
            <w:vAlign w:val="center"/>
            <w:hideMark/>
          </w:tcPr>
          <w:p w14:paraId="2A6F2A61"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nil"/>
              <w:left w:val="single" w:sz="4" w:space="0" w:color="auto"/>
              <w:bottom w:val="single" w:sz="4" w:space="0" w:color="auto"/>
              <w:right w:val="single" w:sz="4" w:space="0" w:color="auto"/>
            </w:tcBorders>
            <w:vAlign w:val="center"/>
            <w:hideMark/>
          </w:tcPr>
          <w:p w14:paraId="05B9829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38D47D6E"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 xml:space="preserve"> </w:t>
            </w:r>
            <w:proofErr w:type="spellStart"/>
            <w:r w:rsidRPr="00576C75">
              <w:rPr>
                <w:rFonts w:ascii="Century Gothic" w:eastAsia="Times New Roman" w:hAnsi="Century Gothic" w:cs="Times New Roman"/>
                <w:color w:val="595959"/>
                <w:sz w:val="16"/>
                <w:szCs w:val="16"/>
                <w:lang w:val="es-ES" w:eastAsia="es-ES"/>
              </w:rPr>
              <w:t>valor_impor</w:t>
            </w:r>
            <w:proofErr w:type="spellEnd"/>
          </w:p>
        </w:tc>
        <w:tc>
          <w:tcPr>
            <w:tcW w:w="1024" w:type="dxa"/>
            <w:gridSpan w:val="2"/>
            <w:vMerge/>
            <w:tcBorders>
              <w:top w:val="nil"/>
              <w:left w:val="single" w:sz="4" w:space="0" w:color="auto"/>
              <w:bottom w:val="single" w:sz="4" w:space="0" w:color="auto"/>
              <w:right w:val="single" w:sz="4" w:space="0" w:color="auto"/>
            </w:tcBorders>
            <w:vAlign w:val="center"/>
            <w:hideMark/>
          </w:tcPr>
          <w:p w14:paraId="4ADCA7DF"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0E20F7B9"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Valor de Importaciones de materia prima</w:t>
            </w:r>
          </w:p>
        </w:tc>
      </w:tr>
      <w:tr w:rsidR="008A231C" w:rsidRPr="00576C75" w14:paraId="4D18ED16" w14:textId="77777777" w:rsidTr="00326152">
        <w:trPr>
          <w:trHeight w:val="579"/>
        </w:trPr>
        <w:tc>
          <w:tcPr>
            <w:tcW w:w="4679" w:type="dxa"/>
            <w:gridSpan w:val="2"/>
            <w:vMerge/>
            <w:tcBorders>
              <w:top w:val="nil"/>
              <w:left w:val="single" w:sz="4" w:space="0" w:color="auto"/>
              <w:bottom w:val="single" w:sz="4" w:space="0" w:color="auto"/>
              <w:right w:val="single" w:sz="4" w:space="0" w:color="auto"/>
            </w:tcBorders>
            <w:vAlign w:val="center"/>
            <w:hideMark/>
          </w:tcPr>
          <w:p w14:paraId="2F4C3F8F"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nil"/>
              <w:left w:val="single" w:sz="4" w:space="0" w:color="auto"/>
              <w:bottom w:val="single" w:sz="4" w:space="0" w:color="auto"/>
              <w:right w:val="single" w:sz="4" w:space="0" w:color="auto"/>
            </w:tcBorders>
            <w:vAlign w:val="center"/>
            <w:hideMark/>
          </w:tcPr>
          <w:p w14:paraId="1B2F2027"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79F12B6A"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 xml:space="preserve"> </w:t>
            </w:r>
            <w:proofErr w:type="spellStart"/>
            <w:r w:rsidRPr="00576C75">
              <w:rPr>
                <w:rFonts w:ascii="Century Gothic" w:eastAsia="Times New Roman" w:hAnsi="Century Gothic" w:cs="Times New Roman"/>
                <w:color w:val="595959"/>
                <w:sz w:val="16"/>
                <w:szCs w:val="16"/>
                <w:lang w:val="es-ES" w:eastAsia="es-ES"/>
              </w:rPr>
              <w:t>cant_terceros</w:t>
            </w:r>
            <w:proofErr w:type="spellEnd"/>
            <w:r w:rsidRPr="00576C75">
              <w:rPr>
                <w:rFonts w:ascii="Century Gothic" w:eastAsia="Times New Roman" w:hAnsi="Century Gothic" w:cs="Times New Roman"/>
                <w:color w:val="595959"/>
                <w:sz w:val="16"/>
                <w:szCs w:val="16"/>
                <w:lang w:val="es-ES" w:eastAsia="es-ES"/>
              </w:rPr>
              <w:t xml:space="preserve"> </w:t>
            </w:r>
          </w:p>
        </w:tc>
        <w:tc>
          <w:tcPr>
            <w:tcW w:w="1024" w:type="dxa"/>
            <w:gridSpan w:val="2"/>
            <w:vMerge/>
            <w:tcBorders>
              <w:top w:val="nil"/>
              <w:left w:val="single" w:sz="4" w:space="0" w:color="auto"/>
              <w:bottom w:val="single" w:sz="4" w:space="0" w:color="auto"/>
              <w:right w:val="single" w:sz="4" w:space="0" w:color="auto"/>
            </w:tcBorders>
            <w:vAlign w:val="center"/>
            <w:hideMark/>
          </w:tcPr>
          <w:p w14:paraId="341B8B01"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1FB064D4"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Cantidad para elaboración para cuenta de terceros</w:t>
            </w:r>
          </w:p>
        </w:tc>
      </w:tr>
      <w:tr w:rsidR="008A231C" w:rsidRPr="00576C75" w14:paraId="231DE3D1" w14:textId="77777777" w:rsidTr="00E66CF3">
        <w:trPr>
          <w:trHeight w:val="416"/>
        </w:trPr>
        <w:tc>
          <w:tcPr>
            <w:tcW w:w="4679" w:type="dxa"/>
            <w:gridSpan w:val="2"/>
            <w:vMerge/>
            <w:tcBorders>
              <w:top w:val="nil"/>
              <w:left w:val="single" w:sz="4" w:space="0" w:color="auto"/>
              <w:bottom w:val="single" w:sz="4" w:space="0" w:color="auto"/>
              <w:right w:val="single" w:sz="4" w:space="0" w:color="auto"/>
            </w:tcBorders>
            <w:vAlign w:val="center"/>
            <w:hideMark/>
          </w:tcPr>
          <w:p w14:paraId="504C3730"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nil"/>
              <w:left w:val="single" w:sz="4" w:space="0" w:color="auto"/>
              <w:bottom w:val="single" w:sz="4" w:space="0" w:color="auto"/>
              <w:right w:val="single" w:sz="4" w:space="0" w:color="auto"/>
            </w:tcBorders>
            <w:vAlign w:val="center"/>
            <w:hideMark/>
          </w:tcPr>
          <w:p w14:paraId="16EE103F"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45F1F244"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cod-cpc</w:t>
            </w:r>
            <w:proofErr w:type="spellEnd"/>
          </w:p>
        </w:tc>
        <w:tc>
          <w:tcPr>
            <w:tcW w:w="1024" w:type="dxa"/>
            <w:gridSpan w:val="2"/>
            <w:vMerge/>
            <w:tcBorders>
              <w:top w:val="nil"/>
              <w:left w:val="single" w:sz="4" w:space="0" w:color="auto"/>
              <w:bottom w:val="single" w:sz="4" w:space="0" w:color="auto"/>
              <w:right w:val="single" w:sz="4" w:space="0" w:color="auto"/>
            </w:tcBorders>
            <w:vAlign w:val="center"/>
            <w:hideMark/>
          </w:tcPr>
          <w:p w14:paraId="6DE7E913"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74E57DF4"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Código CPC</w:t>
            </w:r>
          </w:p>
        </w:tc>
      </w:tr>
      <w:tr w:rsidR="008A231C" w:rsidRPr="00576C75" w14:paraId="508983D6" w14:textId="77777777" w:rsidTr="00E66CF3">
        <w:trPr>
          <w:trHeight w:val="405"/>
        </w:trPr>
        <w:tc>
          <w:tcPr>
            <w:tcW w:w="4679" w:type="dxa"/>
            <w:gridSpan w:val="2"/>
            <w:vMerge/>
            <w:tcBorders>
              <w:top w:val="nil"/>
              <w:left w:val="single" w:sz="4" w:space="0" w:color="auto"/>
              <w:bottom w:val="single" w:sz="4" w:space="0" w:color="auto"/>
              <w:right w:val="single" w:sz="4" w:space="0" w:color="auto"/>
            </w:tcBorders>
            <w:vAlign w:val="center"/>
            <w:hideMark/>
          </w:tcPr>
          <w:p w14:paraId="4CB98B3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vMerge/>
            <w:tcBorders>
              <w:top w:val="nil"/>
              <w:left w:val="single" w:sz="4" w:space="0" w:color="auto"/>
              <w:bottom w:val="single" w:sz="4" w:space="0" w:color="auto"/>
              <w:right w:val="single" w:sz="4" w:space="0" w:color="auto"/>
            </w:tcBorders>
            <w:vAlign w:val="center"/>
            <w:hideMark/>
          </w:tcPr>
          <w:p w14:paraId="051F737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49" w:type="dxa"/>
            <w:gridSpan w:val="2"/>
            <w:tcBorders>
              <w:top w:val="nil"/>
              <w:left w:val="nil"/>
              <w:bottom w:val="single" w:sz="4" w:space="0" w:color="auto"/>
              <w:right w:val="single" w:sz="4" w:space="0" w:color="auto"/>
            </w:tcBorders>
            <w:shd w:val="clear" w:color="000000" w:fill="FFFFFF"/>
            <w:vAlign w:val="center"/>
            <w:hideMark/>
          </w:tcPr>
          <w:p w14:paraId="229E2B19"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desc_cod-cpc</w:t>
            </w:r>
            <w:proofErr w:type="spellEnd"/>
          </w:p>
        </w:tc>
        <w:tc>
          <w:tcPr>
            <w:tcW w:w="1024" w:type="dxa"/>
            <w:gridSpan w:val="2"/>
            <w:vMerge/>
            <w:tcBorders>
              <w:top w:val="nil"/>
              <w:left w:val="single" w:sz="4" w:space="0" w:color="auto"/>
              <w:bottom w:val="single" w:sz="4" w:space="0" w:color="auto"/>
              <w:right w:val="single" w:sz="4" w:space="0" w:color="auto"/>
            </w:tcBorders>
            <w:vAlign w:val="center"/>
            <w:hideMark/>
          </w:tcPr>
          <w:p w14:paraId="28E829C3"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468" w:type="dxa"/>
            <w:gridSpan w:val="2"/>
            <w:tcBorders>
              <w:top w:val="nil"/>
              <w:left w:val="nil"/>
              <w:bottom w:val="single" w:sz="4" w:space="0" w:color="auto"/>
              <w:right w:val="single" w:sz="4" w:space="0" w:color="auto"/>
            </w:tcBorders>
            <w:shd w:val="clear" w:color="000000" w:fill="FFFFFF"/>
            <w:vAlign w:val="center"/>
          </w:tcPr>
          <w:p w14:paraId="6D96E2D9" w14:textId="77777777" w:rsidR="008A231C" w:rsidRPr="00576C75" w:rsidRDefault="008A231C" w:rsidP="00590E4F">
            <w:pPr>
              <w:rPr>
                <w:rFonts w:ascii="Century Gothic" w:eastAsia="Times New Roman" w:hAnsi="Century Gothic" w:cs="Times New Roman"/>
                <w:color w:val="595959"/>
                <w:sz w:val="16"/>
                <w:szCs w:val="16"/>
                <w:highlight w:val="lightGray"/>
                <w:lang w:val="es-ES" w:eastAsia="es-ES"/>
              </w:rPr>
            </w:pPr>
            <w:r w:rsidRPr="00576C75">
              <w:rPr>
                <w:rFonts w:ascii="Century Gothic" w:eastAsia="Times New Roman" w:hAnsi="Century Gothic" w:cs="Times New Roman"/>
                <w:color w:val="595959"/>
                <w:sz w:val="16"/>
                <w:szCs w:val="16"/>
                <w:lang w:val="es-ES" w:eastAsia="es-ES"/>
              </w:rPr>
              <w:t>Descripción código CPC</w:t>
            </w:r>
          </w:p>
        </w:tc>
      </w:tr>
      <w:tr w:rsidR="008A231C" w:rsidRPr="00576C75" w14:paraId="7393CD0E" w14:textId="77777777" w:rsidTr="00AE3A0A">
        <w:trPr>
          <w:trHeight w:val="753"/>
        </w:trPr>
        <w:tc>
          <w:tcPr>
            <w:tcW w:w="300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32AE9A2" w14:textId="4FB68F3F" w:rsidR="008A231C" w:rsidRPr="00576C75" w:rsidRDefault="00236873" w:rsidP="00AE3A0A">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w:t>
            </w:r>
            <w:r w:rsidR="008A231C" w:rsidRPr="00576C75">
              <w:rPr>
                <w:rFonts w:ascii="Century Gothic" w:eastAsia="Times New Roman" w:hAnsi="Century Gothic" w:cs="Times New Roman"/>
                <w:color w:val="595959"/>
                <w:sz w:val="16"/>
                <w:szCs w:val="16"/>
                <w:lang w:val="es-ES" w:eastAsia="es-ES"/>
              </w:rPr>
              <w:t>_ENESEM_BDD_COMERCIO.sav</w:t>
            </w:r>
          </w:p>
        </w:tc>
        <w:tc>
          <w:tcPr>
            <w:tcW w:w="167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051A52C" w14:textId="77777777" w:rsidR="008A231C" w:rsidRPr="00576C75" w:rsidRDefault="008A231C"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Capítulo 2.2 Ventas de netas de bienes comercializados por la empresa al por mayor.</w:t>
            </w:r>
          </w:p>
        </w:tc>
        <w:tc>
          <w:tcPr>
            <w:tcW w:w="1872" w:type="dxa"/>
            <w:tcBorders>
              <w:top w:val="single" w:sz="4" w:space="0" w:color="auto"/>
              <w:left w:val="nil"/>
              <w:bottom w:val="single" w:sz="4" w:space="0" w:color="auto"/>
              <w:right w:val="single" w:sz="4" w:space="0" w:color="auto"/>
            </w:tcBorders>
            <w:shd w:val="clear" w:color="000000" w:fill="FFFFFF"/>
            <w:vAlign w:val="center"/>
            <w:hideMark/>
          </w:tcPr>
          <w:p w14:paraId="173A611A"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tipo_merc</w:t>
            </w:r>
            <w:proofErr w:type="spellEnd"/>
          </w:p>
        </w:tc>
        <w:tc>
          <w:tcPr>
            <w:tcW w:w="1849"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5ABED4D"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Desde la línea 135 a la línea 168</w:t>
            </w:r>
          </w:p>
        </w:tc>
        <w:tc>
          <w:tcPr>
            <w:tcW w:w="2492" w:type="dxa"/>
            <w:gridSpan w:val="4"/>
            <w:tcBorders>
              <w:top w:val="single" w:sz="4" w:space="0" w:color="auto"/>
              <w:left w:val="nil"/>
              <w:bottom w:val="single" w:sz="4" w:space="0" w:color="auto"/>
              <w:right w:val="single" w:sz="4" w:space="0" w:color="auto"/>
            </w:tcBorders>
            <w:shd w:val="clear" w:color="000000" w:fill="FFFFFF"/>
            <w:vAlign w:val="center"/>
            <w:hideMark/>
          </w:tcPr>
          <w:p w14:paraId="1FBB680F"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Indica el tipo de mercadería (al por mayor o al por menor.</w:t>
            </w:r>
          </w:p>
        </w:tc>
      </w:tr>
      <w:tr w:rsidR="008A231C" w:rsidRPr="00576C75" w14:paraId="2C6C528D" w14:textId="77777777" w:rsidTr="00AE3A0A">
        <w:trPr>
          <w:trHeight w:val="411"/>
        </w:trPr>
        <w:tc>
          <w:tcPr>
            <w:tcW w:w="3006" w:type="dxa"/>
            <w:vMerge/>
            <w:tcBorders>
              <w:top w:val="single" w:sz="4" w:space="0" w:color="auto"/>
              <w:left w:val="single" w:sz="4" w:space="0" w:color="auto"/>
              <w:bottom w:val="single" w:sz="4" w:space="0" w:color="auto"/>
              <w:right w:val="single" w:sz="4" w:space="0" w:color="auto"/>
            </w:tcBorders>
            <w:vAlign w:val="center"/>
            <w:hideMark/>
          </w:tcPr>
          <w:p w14:paraId="082E887A" w14:textId="77777777" w:rsidR="008A231C" w:rsidRPr="00576C75" w:rsidRDefault="008A231C" w:rsidP="00AE3A0A">
            <w:pPr>
              <w:jc w:val="center"/>
              <w:rPr>
                <w:rFonts w:ascii="Century Gothic" w:eastAsia="Times New Roman" w:hAnsi="Century Gothic" w:cs="Times New Roman"/>
                <w:color w:val="595959"/>
                <w:sz w:val="16"/>
                <w:szCs w:val="16"/>
                <w:lang w:val="es-ES" w:eastAsia="es-ES"/>
              </w:rPr>
            </w:pPr>
          </w:p>
        </w:tc>
        <w:tc>
          <w:tcPr>
            <w:tcW w:w="1673" w:type="dxa"/>
            <w:vMerge/>
            <w:tcBorders>
              <w:top w:val="single" w:sz="4" w:space="0" w:color="auto"/>
              <w:left w:val="single" w:sz="4" w:space="0" w:color="auto"/>
              <w:bottom w:val="single" w:sz="4" w:space="0" w:color="auto"/>
              <w:right w:val="single" w:sz="4" w:space="0" w:color="auto"/>
            </w:tcBorders>
            <w:vAlign w:val="center"/>
            <w:hideMark/>
          </w:tcPr>
          <w:p w14:paraId="7C36637E"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4D93DB4C"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tipo_desc</w:t>
            </w:r>
            <w:proofErr w:type="spellEnd"/>
          </w:p>
        </w:tc>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3C50DCA2"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052D0D85"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Indica la descripción del tipo de mercadería (al por mayor o al por menor.</w:t>
            </w:r>
          </w:p>
        </w:tc>
      </w:tr>
      <w:tr w:rsidR="008A231C" w:rsidRPr="00576C75" w14:paraId="18B94515" w14:textId="77777777" w:rsidTr="00AE3A0A">
        <w:trPr>
          <w:trHeight w:val="533"/>
        </w:trPr>
        <w:tc>
          <w:tcPr>
            <w:tcW w:w="3006" w:type="dxa"/>
            <w:vMerge/>
            <w:tcBorders>
              <w:top w:val="single" w:sz="4" w:space="0" w:color="auto"/>
              <w:left w:val="single" w:sz="4" w:space="0" w:color="auto"/>
              <w:bottom w:val="single" w:sz="4" w:space="0" w:color="auto"/>
              <w:right w:val="single" w:sz="4" w:space="0" w:color="auto"/>
            </w:tcBorders>
            <w:vAlign w:val="center"/>
            <w:hideMark/>
          </w:tcPr>
          <w:p w14:paraId="52A7BDA5" w14:textId="77777777" w:rsidR="008A231C" w:rsidRPr="00576C75" w:rsidRDefault="008A231C" w:rsidP="00AE3A0A">
            <w:pPr>
              <w:jc w:val="center"/>
              <w:rPr>
                <w:rFonts w:ascii="Century Gothic" w:eastAsia="Times New Roman" w:hAnsi="Century Gothic" w:cs="Times New Roman"/>
                <w:color w:val="595959"/>
                <w:sz w:val="16"/>
                <w:szCs w:val="16"/>
                <w:lang w:val="es-ES" w:eastAsia="es-ES"/>
              </w:rPr>
            </w:pPr>
          </w:p>
        </w:tc>
        <w:tc>
          <w:tcPr>
            <w:tcW w:w="1673" w:type="dxa"/>
            <w:vMerge/>
            <w:tcBorders>
              <w:top w:val="single" w:sz="4" w:space="0" w:color="auto"/>
              <w:left w:val="single" w:sz="4" w:space="0" w:color="auto"/>
              <w:bottom w:val="single" w:sz="4" w:space="0" w:color="auto"/>
              <w:right w:val="single" w:sz="4" w:space="0" w:color="auto"/>
            </w:tcBorders>
            <w:vAlign w:val="center"/>
            <w:hideMark/>
          </w:tcPr>
          <w:p w14:paraId="0823354B"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49C02343"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cod_cpc</w:t>
            </w:r>
            <w:proofErr w:type="spellEnd"/>
          </w:p>
        </w:tc>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6B1590D6"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3562573B"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Código CPC</w:t>
            </w:r>
          </w:p>
        </w:tc>
      </w:tr>
      <w:tr w:rsidR="008A231C" w:rsidRPr="00576C75" w14:paraId="647D2C1F" w14:textId="77777777" w:rsidTr="00AE3A0A">
        <w:trPr>
          <w:trHeight w:val="520"/>
        </w:trPr>
        <w:tc>
          <w:tcPr>
            <w:tcW w:w="3006" w:type="dxa"/>
            <w:vMerge/>
            <w:tcBorders>
              <w:top w:val="single" w:sz="4" w:space="0" w:color="auto"/>
              <w:left w:val="single" w:sz="4" w:space="0" w:color="auto"/>
              <w:bottom w:val="single" w:sz="4" w:space="0" w:color="auto"/>
              <w:right w:val="single" w:sz="4" w:space="0" w:color="auto"/>
            </w:tcBorders>
            <w:vAlign w:val="center"/>
            <w:hideMark/>
          </w:tcPr>
          <w:p w14:paraId="169BF785" w14:textId="77777777" w:rsidR="008A231C" w:rsidRPr="00576C75" w:rsidRDefault="008A231C" w:rsidP="00AE3A0A">
            <w:pPr>
              <w:jc w:val="center"/>
              <w:rPr>
                <w:rFonts w:ascii="Century Gothic" w:eastAsia="Times New Roman" w:hAnsi="Century Gothic" w:cs="Times New Roman"/>
                <w:color w:val="595959"/>
                <w:sz w:val="16"/>
                <w:szCs w:val="16"/>
                <w:lang w:val="es-ES" w:eastAsia="es-ES"/>
              </w:rPr>
            </w:pPr>
          </w:p>
        </w:tc>
        <w:tc>
          <w:tcPr>
            <w:tcW w:w="1673" w:type="dxa"/>
            <w:vMerge/>
            <w:tcBorders>
              <w:top w:val="single" w:sz="4" w:space="0" w:color="auto"/>
              <w:left w:val="single" w:sz="4" w:space="0" w:color="auto"/>
              <w:bottom w:val="single" w:sz="4" w:space="0" w:color="auto"/>
              <w:right w:val="single" w:sz="4" w:space="0" w:color="auto"/>
            </w:tcBorders>
            <w:vAlign w:val="center"/>
            <w:hideMark/>
          </w:tcPr>
          <w:p w14:paraId="78736854"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7E765580"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cod_cpc_desc</w:t>
            </w:r>
            <w:proofErr w:type="spellEnd"/>
          </w:p>
        </w:tc>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1CBAFA6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4C25E2DE"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Descripción código CPC</w:t>
            </w:r>
          </w:p>
        </w:tc>
      </w:tr>
      <w:tr w:rsidR="008A231C" w:rsidRPr="00576C75" w14:paraId="5A8A02B5" w14:textId="77777777" w:rsidTr="00AE3A0A">
        <w:trPr>
          <w:trHeight w:val="561"/>
        </w:trPr>
        <w:tc>
          <w:tcPr>
            <w:tcW w:w="3006" w:type="dxa"/>
            <w:vMerge/>
            <w:tcBorders>
              <w:top w:val="single" w:sz="4" w:space="0" w:color="auto"/>
              <w:left w:val="single" w:sz="4" w:space="0" w:color="auto"/>
              <w:bottom w:val="single" w:sz="4" w:space="0" w:color="auto"/>
              <w:right w:val="single" w:sz="4" w:space="0" w:color="auto"/>
            </w:tcBorders>
            <w:vAlign w:val="center"/>
            <w:hideMark/>
          </w:tcPr>
          <w:p w14:paraId="31129A6C" w14:textId="77777777" w:rsidR="008A231C" w:rsidRPr="00576C75" w:rsidRDefault="008A231C" w:rsidP="00AE3A0A">
            <w:pPr>
              <w:jc w:val="center"/>
              <w:rPr>
                <w:rFonts w:ascii="Century Gothic" w:eastAsia="Times New Roman" w:hAnsi="Century Gothic" w:cs="Times New Roman"/>
                <w:color w:val="595959"/>
                <w:sz w:val="16"/>
                <w:szCs w:val="16"/>
                <w:lang w:val="es-ES" w:eastAsia="es-ES"/>
              </w:rPr>
            </w:pPr>
          </w:p>
        </w:tc>
        <w:tc>
          <w:tcPr>
            <w:tcW w:w="1673" w:type="dxa"/>
            <w:vMerge w:val="restart"/>
            <w:tcBorders>
              <w:top w:val="nil"/>
              <w:left w:val="single" w:sz="4" w:space="0" w:color="auto"/>
              <w:bottom w:val="single" w:sz="4" w:space="0" w:color="auto"/>
              <w:right w:val="single" w:sz="4" w:space="0" w:color="auto"/>
            </w:tcBorders>
            <w:shd w:val="clear" w:color="000000" w:fill="FFFFFF"/>
            <w:vAlign w:val="center"/>
            <w:hideMark/>
          </w:tcPr>
          <w:p w14:paraId="31BAF00F" w14:textId="77777777" w:rsidR="008A231C" w:rsidRPr="00576C75" w:rsidRDefault="008A231C"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Capítulo 2.3 Ventas de netas de bienes comercializados por la empresa al por menor.</w:t>
            </w:r>
          </w:p>
        </w:tc>
        <w:tc>
          <w:tcPr>
            <w:tcW w:w="1872" w:type="dxa"/>
            <w:tcBorders>
              <w:top w:val="nil"/>
              <w:left w:val="nil"/>
              <w:bottom w:val="single" w:sz="4" w:space="0" w:color="auto"/>
              <w:right w:val="single" w:sz="4" w:space="0" w:color="auto"/>
            </w:tcBorders>
            <w:shd w:val="clear" w:color="000000" w:fill="FFFFFF"/>
            <w:vAlign w:val="center"/>
            <w:hideMark/>
          </w:tcPr>
          <w:p w14:paraId="6B984C95"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valor_nacional</w:t>
            </w:r>
            <w:proofErr w:type="spellEnd"/>
          </w:p>
        </w:tc>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4CBEE7D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52D1ED50"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Valor vendido - Nacional</w:t>
            </w:r>
          </w:p>
        </w:tc>
      </w:tr>
      <w:tr w:rsidR="008A231C" w:rsidRPr="00576C75" w14:paraId="7A928C92" w14:textId="77777777" w:rsidTr="00AE3A0A">
        <w:trPr>
          <w:trHeight w:val="561"/>
        </w:trPr>
        <w:tc>
          <w:tcPr>
            <w:tcW w:w="3006" w:type="dxa"/>
            <w:vMerge/>
            <w:tcBorders>
              <w:top w:val="single" w:sz="4" w:space="0" w:color="auto"/>
              <w:left w:val="single" w:sz="4" w:space="0" w:color="auto"/>
              <w:bottom w:val="single" w:sz="4" w:space="0" w:color="auto"/>
              <w:right w:val="single" w:sz="4" w:space="0" w:color="auto"/>
            </w:tcBorders>
            <w:vAlign w:val="center"/>
            <w:hideMark/>
          </w:tcPr>
          <w:p w14:paraId="7B96C220" w14:textId="77777777" w:rsidR="008A231C" w:rsidRPr="00576C75" w:rsidRDefault="008A231C" w:rsidP="00AE3A0A">
            <w:pPr>
              <w:jc w:val="cente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auto"/>
              <w:right w:val="single" w:sz="4" w:space="0" w:color="auto"/>
            </w:tcBorders>
            <w:vAlign w:val="center"/>
            <w:hideMark/>
          </w:tcPr>
          <w:p w14:paraId="61A246C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29830602"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valor_extranjero</w:t>
            </w:r>
            <w:proofErr w:type="spellEnd"/>
          </w:p>
        </w:tc>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28A44E8"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2D824B61"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Valor vendido - Extranjero</w:t>
            </w:r>
          </w:p>
        </w:tc>
      </w:tr>
      <w:tr w:rsidR="008A231C" w:rsidRPr="00576C75" w14:paraId="7696873C" w14:textId="77777777" w:rsidTr="00AE3A0A">
        <w:trPr>
          <w:trHeight w:val="574"/>
        </w:trPr>
        <w:tc>
          <w:tcPr>
            <w:tcW w:w="3006" w:type="dxa"/>
            <w:vMerge/>
            <w:tcBorders>
              <w:top w:val="single" w:sz="4" w:space="0" w:color="auto"/>
              <w:left w:val="single" w:sz="4" w:space="0" w:color="auto"/>
              <w:bottom w:val="single" w:sz="4" w:space="0" w:color="auto"/>
              <w:right w:val="single" w:sz="4" w:space="0" w:color="auto"/>
            </w:tcBorders>
            <w:vAlign w:val="center"/>
            <w:hideMark/>
          </w:tcPr>
          <w:p w14:paraId="6327B00D" w14:textId="77777777" w:rsidR="008A231C" w:rsidRPr="00576C75" w:rsidRDefault="008A231C" w:rsidP="00AE3A0A">
            <w:pPr>
              <w:jc w:val="cente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auto"/>
              <w:right w:val="single" w:sz="4" w:space="0" w:color="auto"/>
            </w:tcBorders>
            <w:vAlign w:val="center"/>
            <w:hideMark/>
          </w:tcPr>
          <w:p w14:paraId="0499DC09"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1D9AFBAB"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ventas_totales</w:t>
            </w:r>
            <w:proofErr w:type="spellEnd"/>
          </w:p>
        </w:tc>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5DB5A403"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1C61FF94"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Valor vendido - Total</w:t>
            </w:r>
          </w:p>
        </w:tc>
      </w:tr>
      <w:tr w:rsidR="008A231C" w:rsidRPr="00576C75" w14:paraId="70AE0737" w14:textId="77777777" w:rsidTr="00AE3A0A">
        <w:trPr>
          <w:trHeight w:val="603"/>
        </w:trPr>
        <w:tc>
          <w:tcPr>
            <w:tcW w:w="3006" w:type="dxa"/>
            <w:vMerge/>
            <w:tcBorders>
              <w:top w:val="single" w:sz="4" w:space="0" w:color="auto"/>
              <w:left w:val="single" w:sz="4" w:space="0" w:color="auto"/>
              <w:bottom w:val="single" w:sz="4" w:space="0" w:color="auto"/>
              <w:right w:val="single" w:sz="4" w:space="0" w:color="auto"/>
            </w:tcBorders>
            <w:vAlign w:val="center"/>
            <w:hideMark/>
          </w:tcPr>
          <w:p w14:paraId="07CF0B07" w14:textId="77777777" w:rsidR="008A231C" w:rsidRPr="00576C75" w:rsidRDefault="008A231C" w:rsidP="00AE3A0A">
            <w:pPr>
              <w:jc w:val="cente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auto"/>
              <w:right w:val="single" w:sz="4" w:space="0" w:color="auto"/>
            </w:tcBorders>
            <w:vAlign w:val="center"/>
            <w:hideMark/>
          </w:tcPr>
          <w:p w14:paraId="2CE6B355"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297A88AA"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costo_venta_total</w:t>
            </w:r>
            <w:proofErr w:type="spellEnd"/>
          </w:p>
        </w:tc>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5CD9B1DB"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2688FF11"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Costo de ventas - Total</w:t>
            </w:r>
          </w:p>
        </w:tc>
      </w:tr>
      <w:tr w:rsidR="008A231C" w:rsidRPr="00576C75" w14:paraId="7688D4AA" w14:textId="77777777" w:rsidTr="00AE3A0A">
        <w:trPr>
          <w:trHeight w:val="492"/>
        </w:trPr>
        <w:tc>
          <w:tcPr>
            <w:tcW w:w="300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F57B33A" w14:textId="508E5596" w:rsidR="008A231C" w:rsidRPr="00576C75" w:rsidRDefault="00236873" w:rsidP="00AE3A0A">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w:t>
            </w:r>
            <w:r w:rsidR="008A231C" w:rsidRPr="00576C75">
              <w:rPr>
                <w:rFonts w:ascii="Century Gothic" w:eastAsia="Times New Roman" w:hAnsi="Century Gothic" w:cs="Times New Roman"/>
                <w:color w:val="595959"/>
                <w:sz w:val="16"/>
                <w:szCs w:val="16"/>
                <w:lang w:val="es-ES" w:eastAsia="es-ES"/>
              </w:rPr>
              <w:t>_ENESEM_BDD_SERVICIOS.sav</w:t>
            </w:r>
          </w:p>
        </w:tc>
        <w:tc>
          <w:tcPr>
            <w:tcW w:w="1673" w:type="dxa"/>
            <w:vMerge w:val="restart"/>
            <w:tcBorders>
              <w:top w:val="nil"/>
              <w:left w:val="single" w:sz="4" w:space="0" w:color="auto"/>
              <w:bottom w:val="single" w:sz="4" w:space="0" w:color="auto"/>
              <w:right w:val="single" w:sz="4" w:space="0" w:color="auto"/>
            </w:tcBorders>
            <w:shd w:val="clear" w:color="000000" w:fill="FFFFFF"/>
            <w:vAlign w:val="center"/>
            <w:hideMark/>
          </w:tcPr>
          <w:p w14:paraId="4283A7CA" w14:textId="77777777" w:rsidR="008A231C" w:rsidRPr="00576C75" w:rsidRDefault="008A231C"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2.4. Ventas netas de servicios</w:t>
            </w:r>
          </w:p>
        </w:tc>
        <w:tc>
          <w:tcPr>
            <w:tcW w:w="1872" w:type="dxa"/>
            <w:tcBorders>
              <w:top w:val="nil"/>
              <w:left w:val="nil"/>
              <w:bottom w:val="single" w:sz="4" w:space="0" w:color="auto"/>
              <w:right w:val="single" w:sz="4" w:space="0" w:color="auto"/>
            </w:tcBorders>
            <w:shd w:val="clear" w:color="000000" w:fill="FFFFFF"/>
            <w:vAlign w:val="center"/>
            <w:hideMark/>
          </w:tcPr>
          <w:p w14:paraId="4FC8C38D"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cod_cpc</w:t>
            </w:r>
            <w:proofErr w:type="spellEnd"/>
          </w:p>
        </w:tc>
        <w:tc>
          <w:tcPr>
            <w:tcW w:w="1849"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14:paraId="6402E9E3"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Desde la línea 169 a 173</w:t>
            </w:r>
          </w:p>
        </w:tc>
        <w:tc>
          <w:tcPr>
            <w:tcW w:w="2492" w:type="dxa"/>
            <w:gridSpan w:val="4"/>
            <w:tcBorders>
              <w:top w:val="nil"/>
              <w:left w:val="nil"/>
              <w:bottom w:val="single" w:sz="4" w:space="0" w:color="auto"/>
              <w:right w:val="single" w:sz="4" w:space="0" w:color="auto"/>
            </w:tcBorders>
            <w:shd w:val="clear" w:color="000000" w:fill="FFFFFF"/>
            <w:vAlign w:val="center"/>
            <w:hideMark/>
          </w:tcPr>
          <w:p w14:paraId="5ED3985B"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Código CPC</w:t>
            </w:r>
          </w:p>
        </w:tc>
      </w:tr>
      <w:tr w:rsidR="008A231C" w:rsidRPr="00576C75" w14:paraId="6ED83D06" w14:textId="77777777" w:rsidTr="00AE3A0A">
        <w:trPr>
          <w:trHeight w:val="629"/>
        </w:trPr>
        <w:tc>
          <w:tcPr>
            <w:tcW w:w="3006" w:type="dxa"/>
            <w:vMerge/>
            <w:tcBorders>
              <w:top w:val="nil"/>
              <w:left w:val="single" w:sz="4" w:space="0" w:color="auto"/>
              <w:bottom w:val="single" w:sz="4" w:space="0" w:color="auto"/>
              <w:right w:val="single" w:sz="4" w:space="0" w:color="auto"/>
            </w:tcBorders>
            <w:vAlign w:val="center"/>
            <w:hideMark/>
          </w:tcPr>
          <w:p w14:paraId="7A537664" w14:textId="77777777" w:rsidR="008A231C" w:rsidRPr="00576C75" w:rsidRDefault="008A231C" w:rsidP="00AE3A0A">
            <w:pPr>
              <w:jc w:val="cente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auto"/>
              <w:right w:val="single" w:sz="4" w:space="0" w:color="auto"/>
            </w:tcBorders>
            <w:vAlign w:val="center"/>
            <w:hideMark/>
          </w:tcPr>
          <w:p w14:paraId="6EF1C540"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4C2909E2"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cod_cpc_desc</w:t>
            </w:r>
            <w:proofErr w:type="spellEnd"/>
          </w:p>
        </w:tc>
        <w:tc>
          <w:tcPr>
            <w:tcW w:w="1849" w:type="dxa"/>
            <w:gridSpan w:val="2"/>
            <w:vMerge/>
            <w:tcBorders>
              <w:top w:val="nil"/>
              <w:left w:val="single" w:sz="4" w:space="0" w:color="auto"/>
              <w:bottom w:val="single" w:sz="4" w:space="0" w:color="auto"/>
              <w:right w:val="single" w:sz="4" w:space="0" w:color="auto"/>
            </w:tcBorders>
            <w:vAlign w:val="center"/>
            <w:hideMark/>
          </w:tcPr>
          <w:p w14:paraId="5D6CF0A7"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3759106F"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Descripción código CPC</w:t>
            </w:r>
          </w:p>
        </w:tc>
      </w:tr>
      <w:tr w:rsidR="008A231C" w:rsidRPr="00576C75" w14:paraId="2B93496D" w14:textId="77777777" w:rsidTr="00AE3A0A">
        <w:trPr>
          <w:trHeight w:val="643"/>
        </w:trPr>
        <w:tc>
          <w:tcPr>
            <w:tcW w:w="3006" w:type="dxa"/>
            <w:vMerge/>
            <w:tcBorders>
              <w:top w:val="nil"/>
              <w:left w:val="single" w:sz="4" w:space="0" w:color="auto"/>
              <w:bottom w:val="single" w:sz="4" w:space="0" w:color="auto"/>
              <w:right w:val="single" w:sz="4" w:space="0" w:color="auto"/>
            </w:tcBorders>
            <w:vAlign w:val="center"/>
            <w:hideMark/>
          </w:tcPr>
          <w:p w14:paraId="78AA130D" w14:textId="77777777" w:rsidR="008A231C" w:rsidRPr="00576C75" w:rsidRDefault="008A231C" w:rsidP="00AE3A0A">
            <w:pPr>
              <w:jc w:val="cente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auto"/>
              <w:right w:val="single" w:sz="4" w:space="0" w:color="auto"/>
            </w:tcBorders>
            <w:vAlign w:val="center"/>
            <w:hideMark/>
          </w:tcPr>
          <w:p w14:paraId="2FA9CDF0"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204E3F8A"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valor_ventas_n</w:t>
            </w:r>
            <w:proofErr w:type="spellEnd"/>
          </w:p>
        </w:tc>
        <w:tc>
          <w:tcPr>
            <w:tcW w:w="1849" w:type="dxa"/>
            <w:gridSpan w:val="2"/>
            <w:vMerge/>
            <w:tcBorders>
              <w:top w:val="nil"/>
              <w:left w:val="single" w:sz="4" w:space="0" w:color="auto"/>
              <w:bottom w:val="single" w:sz="4" w:space="0" w:color="auto"/>
              <w:right w:val="single" w:sz="4" w:space="0" w:color="auto"/>
            </w:tcBorders>
            <w:vAlign w:val="center"/>
            <w:hideMark/>
          </w:tcPr>
          <w:p w14:paraId="74E85251"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0FAAEEAE"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Valor vendido - Nacional</w:t>
            </w:r>
          </w:p>
        </w:tc>
      </w:tr>
      <w:tr w:rsidR="008A231C" w:rsidRPr="00576C75" w14:paraId="11BA8FB2" w14:textId="77777777" w:rsidTr="00AE3A0A">
        <w:trPr>
          <w:trHeight w:val="530"/>
        </w:trPr>
        <w:tc>
          <w:tcPr>
            <w:tcW w:w="3006" w:type="dxa"/>
            <w:vMerge/>
            <w:tcBorders>
              <w:top w:val="nil"/>
              <w:left w:val="single" w:sz="4" w:space="0" w:color="auto"/>
              <w:bottom w:val="single" w:sz="4" w:space="0" w:color="auto"/>
              <w:right w:val="single" w:sz="4" w:space="0" w:color="auto"/>
            </w:tcBorders>
            <w:vAlign w:val="center"/>
            <w:hideMark/>
          </w:tcPr>
          <w:p w14:paraId="4C74A7A0" w14:textId="77777777" w:rsidR="008A231C" w:rsidRPr="00576C75" w:rsidRDefault="008A231C" w:rsidP="00AE3A0A">
            <w:pPr>
              <w:jc w:val="cente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auto"/>
              <w:right w:val="single" w:sz="4" w:space="0" w:color="auto"/>
            </w:tcBorders>
            <w:vAlign w:val="center"/>
            <w:hideMark/>
          </w:tcPr>
          <w:p w14:paraId="324F747A"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2D342D82"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valor_ventas_e</w:t>
            </w:r>
            <w:proofErr w:type="spellEnd"/>
          </w:p>
        </w:tc>
        <w:tc>
          <w:tcPr>
            <w:tcW w:w="1849" w:type="dxa"/>
            <w:gridSpan w:val="2"/>
            <w:vMerge/>
            <w:tcBorders>
              <w:top w:val="nil"/>
              <w:left w:val="single" w:sz="4" w:space="0" w:color="auto"/>
              <w:bottom w:val="single" w:sz="4" w:space="0" w:color="auto"/>
              <w:right w:val="single" w:sz="4" w:space="0" w:color="auto"/>
            </w:tcBorders>
            <w:vAlign w:val="center"/>
            <w:hideMark/>
          </w:tcPr>
          <w:p w14:paraId="45C2AF1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58C4D209"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Valor vendido - Extranjero</w:t>
            </w:r>
          </w:p>
        </w:tc>
      </w:tr>
      <w:tr w:rsidR="008A231C" w:rsidRPr="00576C75" w14:paraId="785631BF" w14:textId="77777777" w:rsidTr="00AE3A0A">
        <w:trPr>
          <w:trHeight w:val="1300"/>
        </w:trPr>
        <w:tc>
          <w:tcPr>
            <w:tcW w:w="3006" w:type="dxa"/>
            <w:tcBorders>
              <w:top w:val="nil"/>
              <w:left w:val="single" w:sz="4" w:space="0" w:color="auto"/>
              <w:bottom w:val="single" w:sz="4" w:space="0" w:color="auto"/>
              <w:right w:val="single" w:sz="4" w:space="0" w:color="auto"/>
            </w:tcBorders>
            <w:shd w:val="clear" w:color="000000" w:fill="FFFFFF"/>
            <w:vAlign w:val="center"/>
            <w:hideMark/>
          </w:tcPr>
          <w:p w14:paraId="3D274CC5" w14:textId="759B0788" w:rsidR="008A231C" w:rsidRPr="00576C75" w:rsidRDefault="00236873" w:rsidP="00AE3A0A">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w:t>
            </w:r>
            <w:r w:rsidR="008A231C" w:rsidRPr="00576C75">
              <w:rPr>
                <w:rFonts w:ascii="Century Gothic" w:eastAsia="Times New Roman" w:hAnsi="Century Gothic" w:cs="Times New Roman"/>
                <w:color w:val="595959"/>
                <w:sz w:val="16"/>
                <w:szCs w:val="16"/>
                <w:lang w:val="es-ES" w:eastAsia="es-ES"/>
              </w:rPr>
              <w:t>_ENESEM_BDD_TIC.sav</w:t>
            </w:r>
          </w:p>
        </w:tc>
        <w:tc>
          <w:tcPr>
            <w:tcW w:w="1673" w:type="dxa"/>
            <w:tcBorders>
              <w:top w:val="nil"/>
              <w:left w:val="nil"/>
              <w:bottom w:val="single" w:sz="4" w:space="0" w:color="auto"/>
              <w:right w:val="single" w:sz="4" w:space="0" w:color="auto"/>
            </w:tcBorders>
            <w:shd w:val="clear" w:color="000000" w:fill="FFFFFF"/>
            <w:vAlign w:val="center"/>
            <w:hideMark/>
          </w:tcPr>
          <w:p w14:paraId="27B908BF"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Capítulo 11: Tecnologías de la información y la comunicación</w:t>
            </w:r>
          </w:p>
        </w:tc>
        <w:tc>
          <w:tcPr>
            <w:tcW w:w="1872" w:type="dxa"/>
            <w:tcBorders>
              <w:top w:val="nil"/>
              <w:left w:val="nil"/>
              <w:bottom w:val="single" w:sz="4" w:space="0" w:color="auto"/>
              <w:right w:val="single" w:sz="4" w:space="0" w:color="auto"/>
            </w:tcBorders>
            <w:shd w:val="clear" w:color="000000" w:fill="FFFFFF"/>
            <w:vAlign w:val="center"/>
            <w:hideMark/>
          </w:tcPr>
          <w:p w14:paraId="00913F70" w14:textId="7C3AFCAD"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 xml:space="preserve">Del código tic1_1 a </w:t>
            </w:r>
            <w:r w:rsidR="00236873" w:rsidRPr="00576C75">
              <w:rPr>
                <w:rFonts w:ascii="Century Gothic" w:eastAsia="Times New Roman" w:hAnsi="Century Gothic" w:cs="Times New Roman"/>
                <w:color w:val="595959"/>
                <w:sz w:val="16"/>
                <w:szCs w:val="16"/>
                <w:lang w:val="es-ES" w:eastAsia="es-ES"/>
              </w:rPr>
              <w:t>tic7_7</w:t>
            </w:r>
          </w:p>
        </w:tc>
        <w:tc>
          <w:tcPr>
            <w:tcW w:w="1849" w:type="dxa"/>
            <w:gridSpan w:val="2"/>
            <w:tcBorders>
              <w:top w:val="nil"/>
              <w:left w:val="nil"/>
              <w:bottom w:val="single" w:sz="4" w:space="0" w:color="auto"/>
              <w:right w:val="single" w:sz="4" w:space="0" w:color="auto"/>
            </w:tcBorders>
            <w:shd w:val="clear" w:color="000000" w:fill="FFFFFF"/>
            <w:vAlign w:val="center"/>
            <w:hideMark/>
          </w:tcPr>
          <w:p w14:paraId="5F3B5A11" w14:textId="78C65EC8"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 xml:space="preserve">Desde la pregunta 1.1 a la </w:t>
            </w:r>
            <w:r w:rsidR="00236873" w:rsidRPr="00576C75">
              <w:rPr>
                <w:rFonts w:ascii="Century Gothic" w:eastAsia="Times New Roman" w:hAnsi="Century Gothic" w:cs="Times New Roman"/>
                <w:color w:val="595959"/>
                <w:sz w:val="16"/>
                <w:szCs w:val="16"/>
                <w:lang w:val="es-ES" w:eastAsia="es-ES"/>
              </w:rPr>
              <w:t>7.7</w:t>
            </w:r>
          </w:p>
        </w:tc>
        <w:tc>
          <w:tcPr>
            <w:tcW w:w="2492" w:type="dxa"/>
            <w:gridSpan w:val="4"/>
            <w:tcBorders>
              <w:top w:val="nil"/>
              <w:left w:val="nil"/>
              <w:bottom w:val="single" w:sz="4" w:space="0" w:color="auto"/>
              <w:right w:val="single" w:sz="4" w:space="0" w:color="auto"/>
            </w:tcBorders>
            <w:shd w:val="clear" w:color="000000" w:fill="FFFFFF"/>
            <w:vAlign w:val="center"/>
            <w:hideMark/>
          </w:tcPr>
          <w:p w14:paraId="02FB28BB"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El código comienza por una palabra "tic" minúscula seguido de la numeración correspondiente a la pregunta del formulario.</w:t>
            </w:r>
          </w:p>
        </w:tc>
      </w:tr>
      <w:tr w:rsidR="008A231C" w:rsidRPr="00576C75" w14:paraId="1FE32180" w14:textId="77777777" w:rsidTr="00AE3A0A">
        <w:trPr>
          <w:trHeight w:val="671"/>
        </w:trPr>
        <w:tc>
          <w:tcPr>
            <w:tcW w:w="300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DBF65DA" w14:textId="6AB11AE8" w:rsidR="008A231C" w:rsidRPr="00576C75" w:rsidRDefault="00236873" w:rsidP="00AE3A0A">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w:t>
            </w:r>
            <w:r w:rsidR="008A231C" w:rsidRPr="00576C75">
              <w:rPr>
                <w:rFonts w:ascii="Century Gothic" w:eastAsia="Times New Roman" w:hAnsi="Century Gothic" w:cs="Times New Roman"/>
                <w:color w:val="595959"/>
                <w:sz w:val="16"/>
                <w:szCs w:val="16"/>
                <w:lang w:val="es-ES" w:eastAsia="es-ES"/>
              </w:rPr>
              <w:t>_ENESEM_ESTABLECIMIENTOS.sav</w:t>
            </w:r>
          </w:p>
        </w:tc>
        <w:tc>
          <w:tcPr>
            <w:tcW w:w="167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2B3112B" w14:textId="77777777" w:rsidR="008A231C" w:rsidRPr="00576C75" w:rsidRDefault="008A231C"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 xml:space="preserve">Capítulo 6. Identificación e Información </w:t>
            </w:r>
            <w:r w:rsidRPr="00576C75">
              <w:rPr>
                <w:rFonts w:ascii="Century Gothic" w:eastAsia="Times New Roman" w:hAnsi="Century Gothic" w:cs="Times New Roman"/>
                <w:color w:val="595959"/>
                <w:sz w:val="16"/>
                <w:szCs w:val="16"/>
                <w:lang w:val="es-ES" w:eastAsia="es-ES"/>
              </w:rPr>
              <w:lastRenderedPageBreak/>
              <w:t>Económica de los Establecimientos</w:t>
            </w:r>
          </w:p>
        </w:tc>
        <w:tc>
          <w:tcPr>
            <w:tcW w:w="1872" w:type="dxa"/>
            <w:tcBorders>
              <w:top w:val="nil"/>
              <w:left w:val="nil"/>
              <w:bottom w:val="single" w:sz="4" w:space="0" w:color="auto"/>
              <w:right w:val="single" w:sz="4" w:space="0" w:color="auto"/>
            </w:tcBorders>
            <w:shd w:val="clear" w:color="000000" w:fill="FFFFFF"/>
            <w:vAlign w:val="center"/>
            <w:hideMark/>
          </w:tcPr>
          <w:p w14:paraId="3AA68892"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lastRenderedPageBreak/>
              <w:t>tipo_establecimiento_cod</w:t>
            </w:r>
            <w:proofErr w:type="spellEnd"/>
          </w:p>
        </w:tc>
        <w:tc>
          <w:tcPr>
            <w:tcW w:w="1849"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14:paraId="21D21CBC" w14:textId="77777777" w:rsidR="008A231C" w:rsidRPr="00576C75" w:rsidRDefault="008A231C"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 la línea 294 a la línea 311</w:t>
            </w:r>
          </w:p>
        </w:tc>
        <w:tc>
          <w:tcPr>
            <w:tcW w:w="2492" w:type="dxa"/>
            <w:gridSpan w:val="4"/>
            <w:tcBorders>
              <w:top w:val="nil"/>
              <w:left w:val="nil"/>
              <w:bottom w:val="single" w:sz="4" w:space="0" w:color="auto"/>
              <w:right w:val="single" w:sz="4" w:space="0" w:color="auto"/>
            </w:tcBorders>
            <w:shd w:val="clear" w:color="000000" w:fill="FFFFFF"/>
            <w:vAlign w:val="center"/>
            <w:hideMark/>
          </w:tcPr>
          <w:p w14:paraId="14A52E05"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Código tipo de establecimiento</w:t>
            </w:r>
          </w:p>
        </w:tc>
      </w:tr>
      <w:tr w:rsidR="008A231C" w:rsidRPr="00576C75" w14:paraId="1217F082" w14:textId="77777777" w:rsidTr="00326152">
        <w:trPr>
          <w:trHeight w:val="547"/>
        </w:trPr>
        <w:tc>
          <w:tcPr>
            <w:tcW w:w="3006" w:type="dxa"/>
            <w:vMerge/>
            <w:tcBorders>
              <w:top w:val="nil"/>
              <w:left w:val="single" w:sz="4" w:space="0" w:color="auto"/>
              <w:bottom w:val="single" w:sz="4" w:space="0" w:color="000000"/>
              <w:right w:val="single" w:sz="4" w:space="0" w:color="auto"/>
            </w:tcBorders>
            <w:vAlign w:val="center"/>
            <w:hideMark/>
          </w:tcPr>
          <w:p w14:paraId="6789015E"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000000"/>
              <w:right w:val="single" w:sz="4" w:space="0" w:color="auto"/>
            </w:tcBorders>
            <w:vAlign w:val="center"/>
            <w:hideMark/>
          </w:tcPr>
          <w:p w14:paraId="0E065323"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23B00CFB"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tipo_establecimiento</w:t>
            </w:r>
            <w:proofErr w:type="spellEnd"/>
          </w:p>
        </w:tc>
        <w:tc>
          <w:tcPr>
            <w:tcW w:w="1849" w:type="dxa"/>
            <w:gridSpan w:val="2"/>
            <w:vMerge/>
            <w:tcBorders>
              <w:top w:val="nil"/>
              <w:left w:val="single" w:sz="4" w:space="0" w:color="auto"/>
              <w:bottom w:val="single" w:sz="4" w:space="0" w:color="000000"/>
              <w:right w:val="single" w:sz="4" w:space="0" w:color="auto"/>
            </w:tcBorders>
            <w:vAlign w:val="center"/>
            <w:hideMark/>
          </w:tcPr>
          <w:p w14:paraId="33EEB38E"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676B152B"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Tipo de establecimiento</w:t>
            </w:r>
          </w:p>
        </w:tc>
      </w:tr>
      <w:tr w:rsidR="008A231C" w:rsidRPr="00576C75" w14:paraId="37F79393" w14:textId="77777777" w:rsidTr="00326152">
        <w:trPr>
          <w:trHeight w:val="603"/>
        </w:trPr>
        <w:tc>
          <w:tcPr>
            <w:tcW w:w="3006" w:type="dxa"/>
            <w:vMerge/>
            <w:tcBorders>
              <w:top w:val="nil"/>
              <w:left w:val="single" w:sz="4" w:space="0" w:color="auto"/>
              <w:bottom w:val="single" w:sz="4" w:space="0" w:color="000000"/>
              <w:right w:val="single" w:sz="4" w:space="0" w:color="auto"/>
            </w:tcBorders>
            <w:vAlign w:val="center"/>
            <w:hideMark/>
          </w:tcPr>
          <w:p w14:paraId="3B72758E"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000000"/>
              <w:right w:val="single" w:sz="4" w:space="0" w:color="auto"/>
            </w:tcBorders>
            <w:vAlign w:val="center"/>
            <w:hideMark/>
          </w:tcPr>
          <w:p w14:paraId="3114A99F"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00BBF4DC"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provincia_cod</w:t>
            </w:r>
            <w:proofErr w:type="spellEnd"/>
          </w:p>
        </w:tc>
        <w:tc>
          <w:tcPr>
            <w:tcW w:w="1849" w:type="dxa"/>
            <w:gridSpan w:val="2"/>
            <w:vMerge/>
            <w:tcBorders>
              <w:top w:val="nil"/>
              <w:left w:val="single" w:sz="4" w:space="0" w:color="auto"/>
              <w:bottom w:val="single" w:sz="4" w:space="0" w:color="000000"/>
              <w:right w:val="single" w:sz="4" w:space="0" w:color="auto"/>
            </w:tcBorders>
            <w:vAlign w:val="center"/>
            <w:hideMark/>
          </w:tcPr>
          <w:p w14:paraId="45AD42F6"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22EEA333"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Código provincia</w:t>
            </w:r>
          </w:p>
        </w:tc>
      </w:tr>
      <w:tr w:rsidR="008A231C" w:rsidRPr="00576C75" w14:paraId="32A798D7" w14:textId="77777777" w:rsidTr="00326152">
        <w:trPr>
          <w:trHeight w:val="629"/>
        </w:trPr>
        <w:tc>
          <w:tcPr>
            <w:tcW w:w="3006" w:type="dxa"/>
            <w:vMerge/>
            <w:tcBorders>
              <w:top w:val="nil"/>
              <w:left w:val="single" w:sz="4" w:space="0" w:color="auto"/>
              <w:bottom w:val="single" w:sz="4" w:space="0" w:color="000000"/>
              <w:right w:val="single" w:sz="4" w:space="0" w:color="auto"/>
            </w:tcBorders>
            <w:vAlign w:val="center"/>
            <w:hideMark/>
          </w:tcPr>
          <w:p w14:paraId="2FE54326"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000000"/>
              <w:right w:val="single" w:sz="4" w:space="0" w:color="auto"/>
            </w:tcBorders>
            <w:vAlign w:val="center"/>
            <w:hideMark/>
          </w:tcPr>
          <w:p w14:paraId="094DCCFE"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08BDEAFE"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provincia_desc</w:t>
            </w:r>
            <w:proofErr w:type="spellEnd"/>
          </w:p>
        </w:tc>
        <w:tc>
          <w:tcPr>
            <w:tcW w:w="1849" w:type="dxa"/>
            <w:gridSpan w:val="2"/>
            <w:vMerge/>
            <w:tcBorders>
              <w:top w:val="nil"/>
              <w:left w:val="single" w:sz="4" w:space="0" w:color="auto"/>
              <w:bottom w:val="single" w:sz="4" w:space="0" w:color="000000"/>
              <w:right w:val="single" w:sz="4" w:space="0" w:color="auto"/>
            </w:tcBorders>
            <w:vAlign w:val="center"/>
            <w:hideMark/>
          </w:tcPr>
          <w:p w14:paraId="78ECC705"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2E9C063A"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Descripción de provincia</w:t>
            </w:r>
          </w:p>
        </w:tc>
      </w:tr>
      <w:tr w:rsidR="008A231C" w:rsidRPr="00576C75" w14:paraId="5ACD24E4" w14:textId="77777777" w:rsidTr="00326152">
        <w:trPr>
          <w:trHeight w:val="425"/>
        </w:trPr>
        <w:tc>
          <w:tcPr>
            <w:tcW w:w="3006" w:type="dxa"/>
            <w:vMerge/>
            <w:tcBorders>
              <w:top w:val="nil"/>
              <w:left w:val="single" w:sz="4" w:space="0" w:color="auto"/>
              <w:bottom w:val="single" w:sz="4" w:space="0" w:color="000000"/>
              <w:right w:val="single" w:sz="4" w:space="0" w:color="auto"/>
            </w:tcBorders>
            <w:vAlign w:val="center"/>
            <w:hideMark/>
          </w:tcPr>
          <w:p w14:paraId="629F4BAB"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000000"/>
              <w:right w:val="single" w:sz="4" w:space="0" w:color="auto"/>
            </w:tcBorders>
            <w:vAlign w:val="center"/>
            <w:hideMark/>
          </w:tcPr>
          <w:p w14:paraId="1426B79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2C5EC95E" w14:textId="77777777" w:rsidR="008A231C" w:rsidRPr="00576C75" w:rsidRDefault="008A231C"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personal_ocupado</w:t>
            </w:r>
            <w:proofErr w:type="spellEnd"/>
          </w:p>
        </w:tc>
        <w:tc>
          <w:tcPr>
            <w:tcW w:w="1849" w:type="dxa"/>
            <w:gridSpan w:val="2"/>
            <w:vMerge/>
            <w:tcBorders>
              <w:top w:val="nil"/>
              <w:left w:val="single" w:sz="4" w:space="0" w:color="auto"/>
              <w:bottom w:val="single" w:sz="4" w:space="0" w:color="000000"/>
              <w:right w:val="single" w:sz="4" w:space="0" w:color="auto"/>
            </w:tcBorders>
            <w:vAlign w:val="center"/>
            <w:hideMark/>
          </w:tcPr>
          <w:p w14:paraId="4B5FF1FD"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3AD364C1"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Personal ocupado</w:t>
            </w:r>
          </w:p>
        </w:tc>
      </w:tr>
      <w:tr w:rsidR="008A231C" w:rsidRPr="00576C75" w14:paraId="4C8A67A0" w14:textId="77777777" w:rsidTr="00326152">
        <w:trPr>
          <w:trHeight w:val="685"/>
        </w:trPr>
        <w:tc>
          <w:tcPr>
            <w:tcW w:w="3006" w:type="dxa"/>
            <w:vMerge/>
            <w:tcBorders>
              <w:top w:val="nil"/>
              <w:left w:val="single" w:sz="4" w:space="0" w:color="auto"/>
              <w:bottom w:val="single" w:sz="4" w:space="0" w:color="000000"/>
              <w:right w:val="single" w:sz="4" w:space="0" w:color="auto"/>
            </w:tcBorders>
            <w:vAlign w:val="center"/>
            <w:hideMark/>
          </w:tcPr>
          <w:p w14:paraId="0B0D246F"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000000"/>
              <w:right w:val="single" w:sz="4" w:space="0" w:color="auto"/>
            </w:tcBorders>
            <w:vAlign w:val="center"/>
            <w:hideMark/>
          </w:tcPr>
          <w:p w14:paraId="123B757E"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0E171AF9"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sueldos</w:t>
            </w:r>
          </w:p>
        </w:tc>
        <w:tc>
          <w:tcPr>
            <w:tcW w:w="1849" w:type="dxa"/>
            <w:gridSpan w:val="2"/>
            <w:vMerge/>
            <w:tcBorders>
              <w:top w:val="nil"/>
              <w:left w:val="single" w:sz="4" w:space="0" w:color="auto"/>
              <w:bottom w:val="single" w:sz="4" w:space="0" w:color="000000"/>
              <w:right w:val="single" w:sz="4" w:space="0" w:color="auto"/>
            </w:tcBorders>
            <w:vAlign w:val="center"/>
            <w:hideMark/>
          </w:tcPr>
          <w:p w14:paraId="27727EC7"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6E76543C"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Sueldos pagados en los correspondientes establecimientos</w:t>
            </w:r>
          </w:p>
        </w:tc>
      </w:tr>
      <w:tr w:rsidR="008A231C" w:rsidRPr="00576C75" w14:paraId="4B706743" w14:textId="77777777" w:rsidTr="00326152">
        <w:trPr>
          <w:trHeight w:val="603"/>
        </w:trPr>
        <w:tc>
          <w:tcPr>
            <w:tcW w:w="3006" w:type="dxa"/>
            <w:vMerge/>
            <w:tcBorders>
              <w:top w:val="nil"/>
              <w:left w:val="single" w:sz="4" w:space="0" w:color="auto"/>
              <w:bottom w:val="single" w:sz="4" w:space="0" w:color="000000"/>
              <w:right w:val="single" w:sz="4" w:space="0" w:color="auto"/>
            </w:tcBorders>
            <w:vAlign w:val="center"/>
            <w:hideMark/>
          </w:tcPr>
          <w:p w14:paraId="74B63944"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673" w:type="dxa"/>
            <w:vMerge/>
            <w:tcBorders>
              <w:top w:val="nil"/>
              <w:left w:val="single" w:sz="4" w:space="0" w:color="auto"/>
              <w:bottom w:val="single" w:sz="4" w:space="0" w:color="000000"/>
              <w:right w:val="single" w:sz="4" w:space="0" w:color="auto"/>
            </w:tcBorders>
            <w:vAlign w:val="center"/>
            <w:hideMark/>
          </w:tcPr>
          <w:p w14:paraId="0DBFE53C"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1872" w:type="dxa"/>
            <w:tcBorders>
              <w:top w:val="nil"/>
              <w:left w:val="nil"/>
              <w:bottom w:val="single" w:sz="4" w:space="0" w:color="auto"/>
              <w:right w:val="single" w:sz="4" w:space="0" w:color="auto"/>
            </w:tcBorders>
            <w:shd w:val="clear" w:color="000000" w:fill="FFFFFF"/>
            <w:vAlign w:val="center"/>
            <w:hideMark/>
          </w:tcPr>
          <w:p w14:paraId="15C9E845"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ventas</w:t>
            </w:r>
          </w:p>
        </w:tc>
        <w:tc>
          <w:tcPr>
            <w:tcW w:w="1849" w:type="dxa"/>
            <w:gridSpan w:val="2"/>
            <w:vMerge/>
            <w:tcBorders>
              <w:top w:val="nil"/>
              <w:left w:val="single" w:sz="4" w:space="0" w:color="auto"/>
              <w:bottom w:val="single" w:sz="4" w:space="0" w:color="000000"/>
              <w:right w:val="single" w:sz="4" w:space="0" w:color="auto"/>
            </w:tcBorders>
            <w:vAlign w:val="center"/>
            <w:hideMark/>
          </w:tcPr>
          <w:p w14:paraId="7DE05EC1" w14:textId="77777777" w:rsidR="008A231C" w:rsidRPr="00576C75" w:rsidRDefault="008A231C" w:rsidP="00590E4F">
            <w:pPr>
              <w:rPr>
                <w:rFonts w:ascii="Century Gothic" w:eastAsia="Times New Roman" w:hAnsi="Century Gothic" w:cs="Times New Roman"/>
                <w:color w:val="595959"/>
                <w:sz w:val="16"/>
                <w:szCs w:val="16"/>
                <w:lang w:val="es-ES" w:eastAsia="es-ES"/>
              </w:rPr>
            </w:pPr>
          </w:p>
        </w:tc>
        <w:tc>
          <w:tcPr>
            <w:tcW w:w="2492" w:type="dxa"/>
            <w:gridSpan w:val="4"/>
            <w:tcBorders>
              <w:top w:val="nil"/>
              <w:left w:val="nil"/>
              <w:bottom w:val="single" w:sz="4" w:space="0" w:color="auto"/>
              <w:right w:val="single" w:sz="4" w:space="0" w:color="auto"/>
            </w:tcBorders>
            <w:shd w:val="clear" w:color="000000" w:fill="FFFFFF"/>
            <w:vAlign w:val="center"/>
            <w:hideMark/>
          </w:tcPr>
          <w:p w14:paraId="239FFB17" w14:textId="77777777" w:rsidR="008A231C" w:rsidRPr="00576C75" w:rsidRDefault="008A231C"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Ventas de los correspondientes establecimientos</w:t>
            </w:r>
          </w:p>
        </w:tc>
      </w:tr>
    </w:tbl>
    <w:p w14:paraId="3236613D" w14:textId="2234FCB8" w:rsidR="008A231C" w:rsidRPr="00576C75" w:rsidRDefault="008A231C" w:rsidP="008A231C">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color w:val="0D0D0D" w:themeColor="text1" w:themeTint="F2"/>
          <w:sz w:val="16"/>
          <w:szCs w:val="16"/>
          <w:lang w:eastAsia="es-ES_tradnl" w:bidi="es-ES"/>
        </w:rPr>
        <w:t>Fuente</w:t>
      </w:r>
      <w:r w:rsidRPr="00576C75">
        <w:rPr>
          <w:rFonts w:ascii="Century Gothic" w:eastAsia="Century Gothic" w:hAnsi="Century Gothic" w:cs="Times New Roman"/>
          <w:b/>
          <w:color w:val="0D0D0D" w:themeColor="text1" w:themeTint="F2"/>
          <w:sz w:val="16"/>
          <w:szCs w:val="16"/>
          <w:lang w:eastAsia="es-ES_tradnl" w:bidi="es-ES"/>
        </w:rPr>
        <w:t>:</w:t>
      </w:r>
      <w:r w:rsidRPr="00576C75">
        <w:rPr>
          <w:rFonts w:ascii="Century Gothic" w:eastAsia="Century Gothic" w:hAnsi="Century Gothic" w:cs="Times New Roman"/>
          <w:color w:val="595959" w:themeColor="text1" w:themeTint="A6"/>
          <w:sz w:val="16"/>
          <w:szCs w:val="16"/>
          <w:lang w:eastAsia="es-ES_tradnl" w:bidi="es-ES"/>
        </w:rPr>
        <w:t xml:space="preserve"> INEC, Encuesta Estr</w:t>
      </w:r>
      <w:r w:rsidR="00290871" w:rsidRPr="00576C75">
        <w:rPr>
          <w:rFonts w:ascii="Century Gothic" w:eastAsia="Century Gothic" w:hAnsi="Century Gothic" w:cs="Times New Roman"/>
          <w:color w:val="595959" w:themeColor="text1" w:themeTint="A6"/>
          <w:sz w:val="16"/>
          <w:szCs w:val="16"/>
          <w:lang w:eastAsia="es-ES_tradnl" w:bidi="es-ES"/>
        </w:rPr>
        <w:t>uctural Empresarial (ENESEM 2022</w:t>
      </w:r>
      <w:r w:rsidRPr="00576C75">
        <w:rPr>
          <w:rFonts w:ascii="Century Gothic" w:eastAsia="Century Gothic" w:hAnsi="Century Gothic" w:cs="Times New Roman"/>
          <w:color w:val="595959" w:themeColor="text1" w:themeTint="A6"/>
          <w:sz w:val="16"/>
          <w:szCs w:val="16"/>
          <w:lang w:eastAsia="es-ES_tradnl" w:bidi="es-ES"/>
        </w:rPr>
        <w:t>).</w:t>
      </w:r>
    </w:p>
    <w:p w14:paraId="6B3D2A37" w14:textId="77777777" w:rsidR="008A231C" w:rsidRPr="00576C75" w:rsidRDefault="008A231C" w:rsidP="008A231C">
      <w:pPr>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color w:val="0D0D0D" w:themeColor="text1" w:themeTint="F2"/>
          <w:sz w:val="16"/>
          <w:szCs w:val="16"/>
          <w:lang w:eastAsia="es-ES_tradnl" w:bidi="es-ES"/>
        </w:rPr>
        <w:t>Elaboración</w:t>
      </w:r>
      <w:r w:rsidRPr="00576C75">
        <w:rPr>
          <w:rFonts w:ascii="Century Gothic" w:eastAsia="Century Gothic" w:hAnsi="Century Gothic" w:cs="Times New Roman"/>
          <w:b/>
          <w:color w:val="0D0D0D" w:themeColor="text1" w:themeTint="F2"/>
          <w:sz w:val="16"/>
          <w:szCs w:val="16"/>
          <w:lang w:eastAsia="es-ES_tradnl" w:bidi="es-ES"/>
        </w:rPr>
        <w:t>:</w:t>
      </w:r>
      <w:r w:rsidRPr="00576C75">
        <w:rPr>
          <w:rFonts w:ascii="Century Gothic" w:eastAsia="Century Gothic" w:hAnsi="Century Gothic" w:cs="Times New Roman"/>
          <w:color w:val="595959" w:themeColor="text1" w:themeTint="A6"/>
          <w:sz w:val="16"/>
          <w:szCs w:val="16"/>
          <w:lang w:eastAsia="es-ES_tradnl" w:bidi="es-ES"/>
        </w:rPr>
        <w:t xml:space="preserve"> Gestión de Estadísticas Estructurales (GESE).</w:t>
      </w:r>
    </w:p>
    <w:p w14:paraId="24895DA5" w14:textId="77777777" w:rsidR="008A231C" w:rsidRPr="00AE3A0A" w:rsidRDefault="008A231C" w:rsidP="008A231C">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Times New Roman" w:hAnsi="Century Gothic" w:cs="Open Sans"/>
          <w:color w:val="505A64"/>
          <w:sz w:val="20"/>
          <w:szCs w:val="20"/>
          <w:shd w:val="clear" w:color="auto" w:fill="FFFFFF"/>
          <w:lang w:eastAsia="es-ES_tradnl"/>
        </w:rPr>
        <w:t>Para mayor detalle de todas las variables que conforman la base de datos consulte el documento “Diccionario de variables” de las bases de datos publicadas en</w:t>
      </w:r>
      <w:r w:rsidRPr="00AE3A0A">
        <w:rPr>
          <w:rFonts w:ascii="Century Gothic" w:eastAsia="Century Gothic" w:hAnsi="Century Gothic" w:cs="Times New Roman"/>
          <w:color w:val="595959" w:themeColor="text1" w:themeTint="A6"/>
          <w:sz w:val="20"/>
          <w:szCs w:val="20"/>
          <w:lang w:val="es-ES_tradnl" w:eastAsia="es-ES_tradnl" w:bidi="es-ES"/>
        </w:rPr>
        <w:t xml:space="preserve"> </w:t>
      </w:r>
      <w:hyperlink r:id="rId15" w:history="1">
        <w:r w:rsidRPr="00AE3A0A">
          <w:rPr>
            <w:rStyle w:val="Hipervnculo"/>
            <w:rFonts w:ascii="Century Gothic" w:eastAsia="Century Gothic" w:hAnsi="Century Gothic" w:cs="Times New Roman"/>
            <w:sz w:val="20"/>
            <w:szCs w:val="20"/>
            <w:lang w:val="es-ES_tradnl" w:eastAsia="es-ES_tradnl" w:bidi="es-ES"/>
          </w:rPr>
          <w:t>https://www.ecuadorencifras.gob.ec/encuesta-a-empresas/</w:t>
        </w:r>
      </w:hyperlink>
      <w:r w:rsidRPr="00AE3A0A">
        <w:rPr>
          <w:rFonts w:ascii="Century Gothic" w:eastAsia="Century Gothic" w:hAnsi="Century Gothic" w:cs="Times New Roman"/>
          <w:color w:val="595959" w:themeColor="text1" w:themeTint="A6"/>
          <w:sz w:val="20"/>
          <w:szCs w:val="20"/>
          <w:lang w:val="es-ES_tradnl" w:eastAsia="es-ES_tradnl" w:bidi="es-ES"/>
        </w:rPr>
        <w:t>.</w:t>
      </w:r>
    </w:p>
    <w:p w14:paraId="7F7D442F" w14:textId="77777777" w:rsidR="008A231C" w:rsidRPr="00576C75" w:rsidRDefault="008A231C">
      <w:pPr>
        <w:rPr>
          <w:rFonts w:ascii="Century Gothic" w:hAnsi="Century Gothic"/>
        </w:rPr>
      </w:pPr>
    </w:p>
    <w:p w14:paraId="43C6D3E4" w14:textId="2D5370B8" w:rsidR="00290871" w:rsidRPr="00576C75" w:rsidRDefault="00236873" w:rsidP="00326152">
      <w:pPr>
        <w:pStyle w:val="Ttulo1"/>
        <w:numPr>
          <w:ilvl w:val="1"/>
          <w:numId w:val="16"/>
        </w:numPr>
        <w:rPr>
          <w:rFonts w:eastAsiaTheme="minorHAnsi" w:cstheme="minorBidi"/>
          <w:bCs/>
          <w:color w:val="505A64"/>
          <w:sz w:val="32"/>
          <w:szCs w:val="32"/>
          <w:lang w:val="es-EC" w:eastAsia="en-US" w:bidi="ar-SA"/>
        </w:rPr>
      </w:pPr>
      <w:bookmarkStart w:id="73" w:name="_Toc161910398"/>
      <w:r w:rsidRPr="00576C75">
        <w:rPr>
          <w:rFonts w:eastAsiaTheme="minorHAnsi" w:cstheme="minorBidi"/>
          <w:bCs/>
          <w:color w:val="505A64"/>
          <w:sz w:val="32"/>
          <w:szCs w:val="32"/>
          <w:lang w:val="es-EC" w:eastAsia="en-US" w:bidi="ar-SA"/>
        </w:rPr>
        <w:t>Variables derivadas</w:t>
      </w:r>
      <w:bookmarkEnd w:id="73"/>
    </w:p>
    <w:p w14:paraId="21E67CFE" w14:textId="22E22D99" w:rsidR="00290871" w:rsidRPr="00576C75" w:rsidRDefault="00290871" w:rsidP="00326152">
      <w:pPr>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 xml:space="preserve">Durante el procesamiento de la información de la operación estadística se obtienen variables y unidades que no fueron recopiladas o captadas directamente con el instrumento de recolección, que son necesarias para el cálculo de indicadores y resultados requeridos. </w:t>
      </w:r>
    </w:p>
    <w:p w14:paraId="2255E016" w14:textId="77777777" w:rsidR="00290871" w:rsidRPr="00576C75" w:rsidRDefault="00290871" w:rsidP="00326152">
      <w:pPr>
        <w:jc w:val="both"/>
        <w:rPr>
          <w:rFonts w:ascii="Century Gothic" w:eastAsia="Century Gothic" w:hAnsi="Century Gothic" w:cs="Times New Roman"/>
          <w:color w:val="595959" w:themeColor="text1" w:themeTint="A6"/>
          <w:sz w:val="20"/>
          <w:szCs w:val="20"/>
          <w:lang w:val="es-ES_tradnl" w:eastAsia="es-ES_tradnl" w:bidi="es-ES"/>
        </w:rPr>
      </w:pPr>
    </w:p>
    <w:p w14:paraId="53826E3A" w14:textId="449FFD18" w:rsidR="00290871" w:rsidRPr="00576C75" w:rsidRDefault="00290871" w:rsidP="00326152">
      <w:pPr>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Para facilitar la comprensión de las variables y los datos contenidos en la base de datos denominada: “2022_ESTRUCTURAL_EMPRESARIAL_BDD.sav”, se han creado variables derivadas que se describen en la siguiente tabla:</w:t>
      </w:r>
    </w:p>
    <w:p w14:paraId="4DCB96CA" w14:textId="77777777" w:rsidR="00290871" w:rsidRPr="00576C75" w:rsidRDefault="00290871" w:rsidP="00290871">
      <w:pPr>
        <w:rPr>
          <w:rFonts w:ascii="Century Gothic" w:hAnsi="Century Gothic"/>
          <w:lang w:val="es-ES" w:eastAsia="es-ES" w:bidi="es-ES"/>
        </w:rPr>
      </w:pPr>
    </w:p>
    <w:p w14:paraId="1664968E" w14:textId="77777777" w:rsidR="00290871" w:rsidRPr="00576C75" w:rsidRDefault="00290871" w:rsidP="00290871">
      <w:pPr>
        <w:pStyle w:val="Descripcin"/>
        <w:rPr>
          <w:rFonts w:eastAsia="Times New Roman" w:cs="Times New Roman"/>
          <w:b w:val="0"/>
          <w:bCs w:val="0"/>
          <w:color w:val="595959"/>
          <w:sz w:val="16"/>
          <w:szCs w:val="16"/>
          <w:lang w:val="es-ES_tradnl" w:bidi="ar-SA"/>
        </w:rPr>
      </w:pPr>
      <w:bookmarkStart w:id="74" w:name="_Toc69914195"/>
      <w:bookmarkStart w:id="75" w:name="_Toc100306816"/>
      <w:bookmarkStart w:id="76" w:name="_Toc130547602"/>
      <w:bookmarkStart w:id="77" w:name="_Toc130983907"/>
      <w:bookmarkStart w:id="78" w:name="_Toc158820248"/>
      <w:r w:rsidRPr="00576C75">
        <w:rPr>
          <w:rFonts w:eastAsia="Times New Roman" w:cs="Times New Roman"/>
          <w:bCs w:val="0"/>
          <w:color w:val="0D0D0D" w:themeColor="text1" w:themeTint="F2"/>
          <w:sz w:val="16"/>
          <w:szCs w:val="16"/>
          <w:lang w:val="es-ES_tradnl" w:bidi="ar-SA"/>
        </w:rPr>
        <w:t xml:space="preserve">Tabla </w:t>
      </w:r>
      <w:r w:rsidRPr="00576C75">
        <w:rPr>
          <w:rFonts w:eastAsia="Times New Roman" w:cs="Times New Roman"/>
          <w:bCs w:val="0"/>
          <w:color w:val="0D0D0D" w:themeColor="text1" w:themeTint="F2"/>
          <w:sz w:val="16"/>
          <w:szCs w:val="16"/>
          <w:lang w:val="es-ES_tradnl" w:bidi="ar-SA"/>
        </w:rPr>
        <w:fldChar w:fldCharType="begin"/>
      </w:r>
      <w:r w:rsidRPr="00576C75">
        <w:rPr>
          <w:rFonts w:eastAsia="Times New Roman" w:cs="Times New Roman"/>
          <w:bCs w:val="0"/>
          <w:color w:val="0D0D0D" w:themeColor="text1" w:themeTint="F2"/>
          <w:sz w:val="16"/>
          <w:szCs w:val="16"/>
          <w:lang w:val="es-ES_tradnl" w:bidi="ar-SA"/>
        </w:rPr>
        <w:instrText xml:space="preserve"> SEQ Tabla \* ARABIC </w:instrText>
      </w:r>
      <w:r w:rsidRPr="00576C75">
        <w:rPr>
          <w:rFonts w:eastAsia="Times New Roman" w:cs="Times New Roman"/>
          <w:bCs w:val="0"/>
          <w:color w:val="0D0D0D" w:themeColor="text1" w:themeTint="F2"/>
          <w:sz w:val="16"/>
          <w:szCs w:val="16"/>
          <w:lang w:val="es-ES_tradnl" w:bidi="ar-SA"/>
        </w:rPr>
        <w:fldChar w:fldCharType="separate"/>
      </w:r>
      <w:r w:rsidRPr="00576C75">
        <w:rPr>
          <w:rFonts w:eastAsia="Times New Roman" w:cs="Times New Roman"/>
          <w:bCs w:val="0"/>
          <w:noProof/>
          <w:color w:val="0D0D0D" w:themeColor="text1" w:themeTint="F2"/>
          <w:sz w:val="16"/>
          <w:szCs w:val="16"/>
          <w:lang w:val="es-ES_tradnl" w:bidi="ar-SA"/>
        </w:rPr>
        <w:t>6</w:t>
      </w:r>
      <w:r w:rsidRPr="00576C75">
        <w:rPr>
          <w:rFonts w:eastAsia="Times New Roman" w:cs="Times New Roman"/>
          <w:bCs w:val="0"/>
          <w:color w:val="0D0D0D" w:themeColor="text1" w:themeTint="F2"/>
          <w:sz w:val="16"/>
          <w:szCs w:val="16"/>
          <w:lang w:val="es-ES_tradnl" w:bidi="ar-SA"/>
        </w:rPr>
        <w:fldChar w:fldCharType="end"/>
      </w:r>
      <w:r w:rsidRPr="00576C75">
        <w:rPr>
          <w:rFonts w:eastAsia="Times New Roman" w:cs="Times New Roman"/>
          <w:bCs w:val="0"/>
          <w:color w:val="0D0D0D" w:themeColor="text1" w:themeTint="F2"/>
          <w:sz w:val="16"/>
          <w:szCs w:val="16"/>
          <w:lang w:val="es-ES_tradnl" w:bidi="ar-SA"/>
        </w:rPr>
        <w:t>.</w:t>
      </w:r>
      <w:r w:rsidRPr="00576C75">
        <w:rPr>
          <w:rFonts w:eastAsia="Times New Roman" w:cs="Times New Roman"/>
          <w:b w:val="0"/>
          <w:bCs w:val="0"/>
          <w:color w:val="595959"/>
          <w:sz w:val="16"/>
          <w:szCs w:val="16"/>
          <w:lang w:val="es-ES_tradnl" w:bidi="ar-SA"/>
        </w:rPr>
        <w:t xml:space="preserve"> Variables derivadas</w:t>
      </w:r>
      <w:bookmarkEnd w:id="74"/>
      <w:bookmarkEnd w:id="75"/>
      <w:bookmarkEnd w:id="76"/>
      <w:bookmarkEnd w:id="77"/>
      <w:bookmarkEnd w:id="78"/>
    </w:p>
    <w:tbl>
      <w:tblPr>
        <w:tblW w:w="9923" w:type="dxa"/>
        <w:tblInd w:w="-714" w:type="dxa"/>
        <w:tblCellMar>
          <w:left w:w="70" w:type="dxa"/>
          <w:right w:w="70" w:type="dxa"/>
        </w:tblCellMar>
        <w:tblLook w:val="04A0" w:firstRow="1" w:lastRow="0" w:firstColumn="1" w:lastColumn="0" w:noHBand="0" w:noVBand="1"/>
      </w:tblPr>
      <w:tblGrid>
        <w:gridCol w:w="993"/>
        <w:gridCol w:w="1559"/>
        <w:gridCol w:w="7371"/>
      </w:tblGrid>
      <w:tr w:rsidR="00290871" w:rsidRPr="00576C75" w14:paraId="09429009" w14:textId="77777777" w:rsidTr="00C30F5C">
        <w:trPr>
          <w:trHeight w:val="311"/>
        </w:trPr>
        <w:tc>
          <w:tcPr>
            <w:tcW w:w="993" w:type="dxa"/>
            <w:tcBorders>
              <w:top w:val="single" w:sz="4" w:space="0" w:color="auto"/>
              <w:left w:val="single" w:sz="4" w:space="0" w:color="auto"/>
              <w:bottom w:val="single" w:sz="4" w:space="0" w:color="auto"/>
              <w:right w:val="single" w:sz="4" w:space="0" w:color="auto"/>
            </w:tcBorders>
            <w:shd w:val="clear" w:color="auto" w:fill="4266CE"/>
            <w:vAlign w:val="center"/>
            <w:hideMark/>
          </w:tcPr>
          <w:p w14:paraId="466A6F60" w14:textId="77777777" w:rsidR="00290871" w:rsidRPr="00C30F5C" w:rsidRDefault="00290871" w:rsidP="00590E4F">
            <w:pPr>
              <w:jc w:val="center"/>
              <w:rPr>
                <w:rFonts w:ascii="Century Gothic" w:eastAsia="Times New Roman" w:hAnsi="Century Gothic" w:cs="Times New Roman"/>
                <w:b/>
                <w:bCs/>
                <w:color w:val="FFFFFF" w:themeColor="background1"/>
                <w:sz w:val="16"/>
                <w:szCs w:val="16"/>
                <w:lang w:val="es-ES" w:eastAsia="es-ES"/>
              </w:rPr>
            </w:pPr>
            <w:r w:rsidRPr="00C30F5C">
              <w:rPr>
                <w:rFonts w:ascii="Century Gothic" w:eastAsia="Times New Roman" w:hAnsi="Century Gothic" w:cs="Times New Roman"/>
                <w:b/>
                <w:bCs/>
                <w:color w:val="FFFFFF" w:themeColor="background1"/>
                <w:sz w:val="16"/>
                <w:szCs w:val="16"/>
                <w:lang w:val="es-ES" w:eastAsia="es-ES"/>
              </w:rPr>
              <w:t>N°</w:t>
            </w:r>
          </w:p>
        </w:tc>
        <w:tc>
          <w:tcPr>
            <w:tcW w:w="1559" w:type="dxa"/>
            <w:tcBorders>
              <w:top w:val="single" w:sz="4" w:space="0" w:color="auto"/>
              <w:left w:val="nil"/>
              <w:bottom w:val="single" w:sz="4" w:space="0" w:color="auto"/>
              <w:right w:val="single" w:sz="4" w:space="0" w:color="auto"/>
            </w:tcBorders>
            <w:shd w:val="clear" w:color="auto" w:fill="4266CE"/>
            <w:vAlign w:val="center"/>
            <w:hideMark/>
          </w:tcPr>
          <w:p w14:paraId="7C3FA092" w14:textId="77777777" w:rsidR="00290871" w:rsidRPr="00C30F5C" w:rsidRDefault="00290871" w:rsidP="00590E4F">
            <w:pPr>
              <w:jc w:val="center"/>
              <w:rPr>
                <w:rFonts w:ascii="Century Gothic" w:eastAsia="Times New Roman" w:hAnsi="Century Gothic" w:cs="Times New Roman"/>
                <w:b/>
                <w:bCs/>
                <w:color w:val="FFFFFF" w:themeColor="background1"/>
                <w:sz w:val="16"/>
                <w:szCs w:val="16"/>
                <w:lang w:val="es-ES" w:eastAsia="es-ES"/>
              </w:rPr>
            </w:pPr>
            <w:r w:rsidRPr="00C30F5C">
              <w:rPr>
                <w:rFonts w:ascii="Century Gothic" w:eastAsia="Times New Roman" w:hAnsi="Century Gothic" w:cs="Times New Roman"/>
                <w:b/>
                <w:bCs/>
                <w:color w:val="FFFFFF" w:themeColor="background1"/>
                <w:sz w:val="16"/>
                <w:szCs w:val="16"/>
                <w:lang w:val="es-ES" w:eastAsia="es-ES"/>
              </w:rPr>
              <w:t>Nombre de la BDD</w:t>
            </w:r>
          </w:p>
        </w:tc>
        <w:tc>
          <w:tcPr>
            <w:tcW w:w="7371" w:type="dxa"/>
            <w:tcBorders>
              <w:top w:val="single" w:sz="4" w:space="0" w:color="auto"/>
              <w:left w:val="nil"/>
              <w:bottom w:val="single" w:sz="4" w:space="0" w:color="auto"/>
              <w:right w:val="single" w:sz="4" w:space="0" w:color="auto"/>
            </w:tcBorders>
            <w:shd w:val="clear" w:color="auto" w:fill="4266CE"/>
            <w:vAlign w:val="center"/>
            <w:hideMark/>
          </w:tcPr>
          <w:p w14:paraId="2FFFF40E" w14:textId="77777777" w:rsidR="00290871" w:rsidRPr="00C30F5C" w:rsidRDefault="00290871" w:rsidP="00590E4F">
            <w:pPr>
              <w:jc w:val="center"/>
              <w:rPr>
                <w:rFonts w:ascii="Century Gothic" w:eastAsia="Times New Roman" w:hAnsi="Century Gothic" w:cs="Times New Roman"/>
                <w:b/>
                <w:bCs/>
                <w:color w:val="FFFFFF" w:themeColor="background1"/>
                <w:sz w:val="16"/>
                <w:szCs w:val="16"/>
                <w:lang w:val="es-ES" w:eastAsia="es-ES"/>
              </w:rPr>
            </w:pPr>
            <w:r w:rsidRPr="00C30F5C">
              <w:rPr>
                <w:rFonts w:ascii="Century Gothic" w:eastAsia="Times New Roman" w:hAnsi="Century Gothic" w:cs="Times New Roman"/>
                <w:b/>
                <w:bCs/>
                <w:color w:val="FFFFFF" w:themeColor="background1"/>
                <w:sz w:val="16"/>
                <w:szCs w:val="16"/>
                <w:lang w:val="es-ES" w:eastAsia="es-ES"/>
              </w:rPr>
              <w:t>Variables derivadas</w:t>
            </w:r>
          </w:p>
        </w:tc>
      </w:tr>
      <w:tr w:rsidR="00290871" w:rsidRPr="00576C75" w14:paraId="24BD7B3E" w14:textId="77777777" w:rsidTr="00E66CF3">
        <w:trPr>
          <w:trHeight w:val="391"/>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99C5FAB" w14:textId="77777777" w:rsidR="00290871" w:rsidRPr="00576C75" w:rsidRDefault="00290871" w:rsidP="00590E4F">
            <w:pPr>
              <w:jc w:val="center"/>
              <w:rPr>
                <w:rFonts w:ascii="Century Gothic" w:eastAsia="Times New Roman" w:hAnsi="Century Gothic" w:cs="Times New Roman"/>
                <w:color w:val="000000"/>
                <w:sz w:val="16"/>
                <w:szCs w:val="16"/>
                <w:lang w:val="es-ES" w:eastAsia="es-ES"/>
              </w:rPr>
            </w:pPr>
            <w:r w:rsidRPr="00576C75">
              <w:rPr>
                <w:rFonts w:ascii="Century Gothic" w:eastAsia="Times New Roman" w:hAnsi="Century Gothic" w:cs="Times New Roman"/>
                <w:color w:val="000000"/>
                <w:sz w:val="16"/>
                <w:szCs w:val="16"/>
                <w:lang w:eastAsia="es-ES"/>
              </w:rPr>
              <w:t>1</w:t>
            </w:r>
          </w:p>
        </w:tc>
        <w:tc>
          <w:tcPr>
            <w:tcW w:w="1559" w:type="dxa"/>
            <w:tcBorders>
              <w:top w:val="nil"/>
              <w:left w:val="nil"/>
              <w:bottom w:val="single" w:sz="4" w:space="0" w:color="auto"/>
              <w:right w:val="single" w:sz="4" w:space="0" w:color="auto"/>
            </w:tcBorders>
            <w:shd w:val="clear" w:color="auto" w:fill="auto"/>
            <w:vAlign w:val="center"/>
            <w:hideMark/>
          </w:tcPr>
          <w:p w14:paraId="5F0EF803" w14:textId="77777777" w:rsidR="00290871" w:rsidRPr="00576C75" w:rsidRDefault="00290871" w:rsidP="00E66CF3">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 xml:space="preserve">Producción total </w:t>
            </w:r>
          </w:p>
        </w:tc>
        <w:tc>
          <w:tcPr>
            <w:tcW w:w="7371" w:type="dxa"/>
            <w:tcBorders>
              <w:top w:val="nil"/>
              <w:left w:val="nil"/>
              <w:bottom w:val="single" w:sz="4" w:space="0" w:color="auto"/>
              <w:right w:val="single" w:sz="4" w:space="0" w:color="auto"/>
            </w:tcBorders>
            <w:shd w:val="clear" w:color="auto" w:fill="auto"/>
            <w:vAlign w:val="center"/>
            <w:hideMark/>
          </w:tcPr>
          <w:p w14:paraId="5C4D8393" w14:textId="77777777" w:rsidR="00290871" w:rsidRPr="00576C75" w:rsidRDefault="00290871"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 xml:space="preserve">Se define como los bienes y servicios producidos por una unidad económica. </w:t>
            </w:r>
          </w:p>
        </w:tc>
      </w:tr>
      <w:tr w:rsidR="00290871" w:rsidRPr="00576C75" w14:paraId="5A461213" w14:textId="77777777" w:rsidTr="00E66CF3">
        <w:trPr>
          <w:trHeight w:val="761"/>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42DAF06" w14:textId="77777777" w:rsidR="00290871" w:rsidRPr="00576C75" w:rsidRDefault="00290871" w:rsidP="00590E4F">
            <w:pPr>
              <w:jc w:val="center"/>
              <w:rPr>
                <w:rFonts w:ascii="Century Gothic" w:eastAsia="Times New Roman" w:hAnsi="Century Gothic" w:cs="Times New Roman"/>
                <w:color w:val="000000"/>
                <w:sz w:val="16"/>
                <w:szCs w:val="16"/>
                <w:lang w:val="es-ES" w:eastAsia="es-ES"/>
              </w:rPr>
            </w:pPr>
            <w:r w:rsidRPr="00576C75">
              <w:rPr>
                <w:rFonts w:ascii="Century Gothic" w:eastAsia="Times New Roman" w:hAnsi="Century Gothic" w:cs="Times New Roman"/>
                <w:color w:val="000000"/>
                <w:sz w:val="16"/>
                <w:szCs w:val="16"/>
                <w:lang w:eastAsia="es-ES"/>
              </w:rPr>
              <w:t>2</w:t>
            </w:r>
          </w:p>
        </w:tc>
        <w:tc>
          <w:tcPr>
            <w:tcW w:w="1559" w:type="dxa"/>
            <w:tcBorders>
              <w:top w:val="nil"/>
              <w:left w:val="nil"/>
              <w:bottom w:val="single" w:sz="4" w:space="0" w:color="auto"/>
              <w:right w:val="single" w:sz="4" w:space="0" w:color="auto"/>
            </w:tcBorders>
            <w:shd w:val="clear" w:color="auto" w:fill="auto"/>
            <w:vAlign w:val="center"/>
            <w:hideMark/>
          </w:tcPr>
          <w:p w14:paraId="37A0472E" w14:textId="77777777" w:rsidR="00290871" w:rsidRPr="00576C75" w:rsidRDefault="00290871" w:rsidP="00E66CF3">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n-US" w:eastAsia="es-ES"/>
              </w:rPr>
              <w:t>Consumo</w:t>
            </w:r>
            <w:proofErr w:type="spellEnd"/>
            <w:r w:rsidRPr="00576C75">
              <w:rPr>
                <w:rFonts w:ascii="Century Gothic" w:eastAsia="Times New Roman" w:hAnsi="Century Gothic" w:cs="Times New Roman"/>
                <w:color w:val="595959"/>
                <w:sz w:val="16"/>
                <w:szCs w:val="16"/>
                <w:lang w:val="en-US" w:eastAsia="es-ES"/>
              </w:rPr>
              <w:t xml:space="preserve"> </w:t>
            </w:r>
            <w:proofErr w:type="spellStart"/>
            <w:r w:rsidRPr="00576C75">
              <w:rPr>
                <w:rFonts w:ascii="Century Gothic" w:eastAsia="Times New Roman" w:hAnsi="Century Gothic" w:cs="Times New Roman"/>
                <w:color w:val="595959"/>
                <w:sz w:val="16"/>
                <w:szCs w:val="16"/>
                <w:lang w:val="en-US" w:eastAsia="es-ES"/>
              </w:rPr>
              <w:t>intermedio</w:t>
            </w:r>
            <w:proofErr w:type="spellEnd"/>
          </w:p>
        </w:tc>
        <w:tc>
          <w:tcPr>
            <w:tcW w:w="7371" w:type="dxa"/>
            <w:tcBorders>
              <w:top w:val="nil"/>
              <w:left w:val="nil"/>
              <w:bottom w:val="single" w:sz="4" w:space="0" w:color="auto"/>
              <w:right w:val="single" w:sz="4" w:space="0" w:color="auto"/>
            </w:tcBorders>
            <w:shd w:val="clear" w:color="auto" w:fill="auto"/>
            <w:vAlign w:val="center"/>
            <w:hideMark/>
          </w:tcPr>
          <w:p w14:paraId="1AD78CED" w14:textId="77777777" w:rsidR="00290871" w:rsidRPr="00576C75" w:rsidRDefault="00290871"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 xml:space="preserve">Es el valor de los bienes y servicios consumidos como insumo por un proceso de producción, excluidos los activos fijos cuyo consumo se registra como consumo de capital fijo. </w:t>
            </w:r>
          </w:p>
        </w:tc>
      </w:tr>
      <w:tr w:rsidR="00290871" w:rsidRPr="00576C75" w14:paraId="04B99B55" w14:textId="77777777" w:rsidTr="00E66CF3">
        <w:trPr>
          <w:trHeight w:val="992"/>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4D3042A9" w14:textId="77777777" w:rsidR="00290871" w:rsidRPr="00576C75" w:rsidRDefault="00290871" w:rsidP="00590E4F">
            <w:pPr>
              <w:jc w:val="center"/>
              <w:rPr>
                <w:rFonts w:ascii="Century Gothic" w:eastAsia="Times New Roman" w:hAnsi="Century Gothic" w:cs="Times New Roman"/>
                <w:color w:val="000000"/>
                <w:sz w:val="16"/>
                <w:szCs w:val="16"/>
                <w:lang w:val="es-ES" w:eastAsia="es-ES"/>
              </w:rPr>
            </w:pPr>
            <w:r w:rsidRPr="00576C75">
              <w:rPr>
                <w:rFonts w:ascii="Century Gothic" w:eastAsia="Times New Roman" w:hAnsi="Century Gothic" w:cs="Times New Roman"/>
                <w:color w:val="000000"/>
                <w:sz w:val="16"/>
                <w:szCs w:val="16"/>
                <w:lang w:eastAsia="es-ES"/>
              </w:rPr>
              <w:t>3</w:t>
            </w:r>
          </w:p>
        </w:tc>
        <w:tc>
          <w:tcPr>
            <w:tcW w:w="1559" w:type="dxa"/>
            <w:tcBorders>
              <w:top w:val="nil"/>
              <w:left w:val="nil"/>
              <w:bottom w:val="single" w:sz="4" w:space="0" w:color="auto"/>
              <w:right w:val="single" w:sz="4" w:space="0" w:color="auto"/>
            </w:tcBorders>
            <w:shd w:val="clear" w:color="auto" w:fill="auto"/>
            <w:vAlign w:val="center"/>
            <w:hideMark/>
          </w:tcPr>
          <w:p w14:paraId="4F7A2C7A" w14:textId="77777777" w:rsidR="00290871" w:rsidRPr="00576C75" w:rsidRDefault="00290871" w:rsidP="00E66CF3">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Valor agregado bruto</w:t>
            </w:r>
          </w:p>
        </w:tc>
        <w:tc>
          <w:tcPr>
            <w:tcW w:w="7371" w:type="dxa"/>
            <w:tcBorders>
              <w:top w:val="nil"/>
              <w:left w:val="nil"/>
              <w:bottom w:val="single" w:sz="4" w:space="0" w:color="auto"/>
              <w:right w:val="single" w:sz="4" w:space="0" w:color="auto"/>
            </w:tcBorders>
            <w:shd w:val="clear" w:color="auto" w:fill="auto"/>
            <w:vAlign w:val="center"/>
            <w:hideMark/>
          </w:tcPr>
          <w:p w14:paraId="1D09316B" w14:textId="77777777" w:rsidR="00290871" w:rsidRPr="00576C75" w:rsidRDefault="00290871"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Es el valor de la producción, menos el valor del consumo intermedio, y mide la contribución al PIB hecha por una unidad de producción, industria o sector; este saldo contable puede expresarse en términos brutos o netos, según contenga o no el consumo de capital fijo.</w:t>
            </w:r>
          </w:p>
        </w:tc>
      </w:tr>
      <w:tr w:rsidR="00290871" w:rsidRPr="00576C75" w14:paraId="087A27EC" w14:textId="77777777" w:rsidTr="00E66CF3">
        <w:trPr>
          <w:trHeight w:val="863"/>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F88CDF7" w14:textId="77777777" w:rsidR="00290871" w:rsidRPr="00576C75" w:rsidRDefault="00290871" w:rsidP="00590E4F">
            <w:pPr>
              <w:jc w:val="center"/>
              <w:rPr>
                <w:rFonts w:ascii="Century Gothic" w:eastAsia="Times New Roman" w:hAnsi="Century Gothic" w:cs="Times New Roman"/>
                <w:color w:val="000000"/>
                <w:sz w:val="16"/>
                <w:szCs w:val="16"/>
                <w:lang w:val="es-ES" w:eastAsia="es-ES"/>
              </w:rPr>
            </w:pPr>
            <w:r w:rsidRPr="00576C75">
              <w:rPr>
                <w:rFonts w:ascii="Century Gothic" w:eastAsia="Times New Roman" w:hAnsi="Century Gothic" w:cs="Times New Roman"/>
                <w:color w:val="000000"/>
                <w:sz w:val="16"/>
                <w:szCs w:val="16"/>
                <w:lang w:val="en-US" w:eastAsia="es-ES"/>
              </w:rPr>
              <w:t>4</w:t>
            </w:r>
          </w:p>
        </w:tc>
        <w:tc>
          <w:tcPr>
            <w:tcW w:w="1559" w:type="dxa"/>
            <w:tcBorders>
              <w:top w:val="nil"/>
              <w:left w:val="nil"/>
              <w:bottom w:val="single" w:sz="4" w:space="0" w:color="auto"/>
              <w:right w:val="single" w:sz="4" w:space="0" w:color="auto"/>
            </w:tcBorders>
            <w:shd w:val="clear" w:color="auto" w:fill="auto"/>
            <w:vAlign w:val="center"/>
            <w:hideMark/>
          </w:tcPr>
          <w:p w14:paraId="1E525E84" w14:textId="301ACA6B" w:rsidR="00290871" w:rsidRPr="00576C75" w:rsidRDefault="00290871" w:rsidP="00345C2C">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n-US" w:eastAsia="es-ES"/>
              </w:rPr>
              <w:t xml:space="preserve">Personal </w:t>
            </w:r>
            <w:proofErr w:type="spellStart"/>
            <w:r w:rsidR="00345C2C" w:rsidRPr="00576C75">
              <w:rPr>
                <w:rFonts w:ascii="Century Gothic" w:eastAsia="Times New Roman" w:hAnsi="Century Gothic" w:cs="Times New Roman"/>
                <w:color w:val="595959"/>
                <w:sz w:val="16"/>
                <w:szCs w:val="16"/>
                <w:lang w:val="en-US" w:eastAsia="es-ES"/>
              </w:rPr>
              <w:t>ocupado</w:t>
            </w:r>
            <w:proofErr w:type="spellEnd"/>
          </w:p>
        </w:tc>
        <w:tc>
          <w:tcPr>
            <w:tcW w:w="7371" w:type="dxa"/>
            <w:tcBorders>
              <w:top w:val="nil"/>
              <w:left w:val="nil"/>
              <w:bottom w:val="single" w:sz="4" w:space="0" w:color="auto"/>
              <w:right w:val="single" w:sz="4" w:space="0" w:color="auto"/>
            </w:tcBorders>
            <w:shd w:val="clear" w:color="auto" w:fill="auto"/>
            <w:vAlign w:val="center"/>
            <w:hideMark/>
          </w:tcPr>
          <w:p w14:paraId="5900A300" w14:textId="77777777" w:rsidR="00290871" w:rsidRPr="00576C75" w:rsidRDefault="00290871"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Comprende a todas las personas que mantienen una relación laboral (formal) con una empresa. El total de personal ocupado se construye a partir de la sumatoria de todos los grupos ocupacionales de la CIUO, la ENESEM 2022 realizó la precarga del Registro Estadístico de Empleo en la Seguridad Social (REESS).</w:t>
            </w:r>
          </w:p>
        </w:tc>
      </w:tr>
      <w:tr w:rsidR="00290871" w:rsidRPr="00576C75" w14:paraId="50A5ACE0" w14:textId="77777777" w:rsidTr="00E66CF3">
        <w:trPr>
          <w:trHeight w:val="1083"/>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15A31F2" w14:textId="77777777" w:rsidR="00290871" w:rsidRPr="00576C75" w:rsidRDefault="00290871" w:rsidP="00590E4F">
            <w:pPr>
              <w:jc w:val="center"/>
              <w:rPr>
                <w:rFonts w:ascii="Century Gothic" w:eastAsia="Times New Roman" w:hAnsi="Century Gothic" w:cs="Times New Roman"/>
                <w:color w:val="000000"/>
                <w:sz w:val="16"/>
                <w:szCs w:val="16"/>
                <w:lang w:val="es-ES" w:eastAsia="es-ES"/>
              </w:rPr>
            </w:pPr>
            <w:r w:rsidRPr="00576C75">
              <w:rPr>
                <w:rFonts w:ascii="Century Gothic" w:eastAsia="Times New Roman" w:hAnsi="Century Gothic" w:cs="Times New Roman"/>
                <w:color w:val="000000"/>
                <w:sz w:val="16"/>
                <w:szCs w:val="16"/>
                <w:lang w:val="en-US" w:eastAsia="es-ES"/>
              </w:rPr>
              <w:t>5</w:t>
            </w:r>
          </w:p>
        </w:tc>
        <w:tc>
          <w:tcPr>
            <w:tcW w:w="1559" w:type="dxa"/>
            <w:tcBorders>
              <w:top w:val="nil"/>
              <w:left w:val="nil"/>
              <w:bottom w:val="single" w:sz="4" w:space="0" w:color="auto"/>
              <w:right w:val="single" w:sz="4" w:space="0" w:color="auto"/>
            </w:tcBorders>
            <w:shd w:val="clear" w:color="auto" w:fill="auto"/>
            <w:vAlign w:val="center"/>
            <w:hideMark/>
          </w:tcPr>
          <w:p w14:paraId="0C3AE703" w14:textId="77777777" w:rsidR="00290871" w:rsidRPr="00576C75" w:rsidRDefault="00290871" w:rsidP="00E66CF3">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Formación bruta de capital fijo</w:t>
            </w:r>
          </w:p>
        </w:tc>
        <w:tc>
          <w:tcPr>
            <w:tcW w:w="7371" w:type="dxa"/>
            <w:tcBorders>
              <w:top w:val="nil"/>
              <w:left w:val="nil"/>
              <w:bottom w:val="single" w:sz="4" w:space="0" w:color="auto"/>
              <w:right w:val="single" w:sz="4" w:space="0" w:color="auto"/>
            </w:tcBorders>
            <w:shd w:val="clear" w:color="auto" w:fill="auto"/>
            <w:vAlign w:val="center"/>
            <w:hideMark/>
          </w:tcPr>
          <w:p w14:paraId="4ABD0640" w14:textId="77777777" w:rsidR="00290871" w:rsidRPr="00576C75" w:rsidRDefault="00290871"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Es el valor total de las adquisiciones menos las disposiciones de activos fijos efectuadas por el productor durante el período contable, más ciertos gastos específicos en servicios que incrementan el valor de los activos no producidos.</w:t>
            </w:r>
          </w:p>
        </w:tc>
      </w:tr>
      <w:tr w:rsidR="00290871" w:rsidRPr="00576C75" w14:paraId="748B1D3D" w14:textId="77777777" w:rsidTr="00E66CF3">
        <w:trPr>
          <w:trHeight w:val="932"/>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EE5EF3A" w14:textId="77777777" w:rsidR="00290871" w:rsidRPr="00576C75" w:rsidRDefault="00290871" w:rsidP="00590E4F">
            <w:pPr>
              <w:jc w:val="center"/>
              <w:rPr>
                <w:rFonts w:ascii="Century Gothic" w:eastAsia="Times New Roman" w:hAnsi="Century Gothic" w:cs="Times New Roman"/>
                <w:color w:val="000000"/>
                <w:sz w:val="16"/>
                <w:szCs w:val="16"/>
                <w:lang w:val="es-ES" w:eastAsia="es-ES"/>
              </w:rPr>
            </w:pPr>
            <w:r w:rsidRPr="00576C75">
              <w:rPr>
                <w:rFonts w:ascii="Century Gothic" w:eastAsia="Times New Roman" w:hAnsi="Century Gothic" w:cs="Times New Roman"/>
                <w:color w:val="000000"/>
                <w:sz w:val="16"/>
                <w:szCs w:val="16"/>
                <w:lang w:val="en-US" w:eastAsia="es-ES"/>
              </w:rPr>
              <w:t>6</w:t>
            </w:r>
          </w:p>
        </w:tc>
        <w:tc>
          <w:tcPr>
            <w:tcW w:w="1559" w:type="dxa"/>
            <w:tcBorders>
              <w:top w:val="nil"/>
              <w:left w:val="nil"/>
              <w:bottom w:val="single" w:sz="4" w:space="0" w:color="auto"/>
              <w:right w:val="single" w:sz="4" w:space="0" w:color="auto"/>
            </w:tcBorders>
            <w:shd w:val="clear" w:color="auto" w:fill="auto"/>
            <w:vAlign w:val="center"/>
            <w:hideMark/>
          </w:tcPr>
          <w:p w14:paraId="56178CD0" w14:textId="77777777" w:rsidR="00290871" w:rsidRPr="00576C75" w:rsidRDefault="00290871" w:rsidP="00E66CF3">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n-US" w:eastAsia="es-ES"/>
              </w:rPr>
              <w:t>Producción</w:t>
            </w:r>
            <w:proofErr w:type="spellEnd"/>
            <w:r w:rsidRPr="00576C75">
              <w:rPr>
                <w:rFonts w:ascii="Century Gothic" w:eastAsia="Times New Roman" w:hAnsi="Century Gothic" w:cs="Times New Roman"/>
                <w:color w:val="595959"/>
                <w:sz w:val="16"/>
                <w:szCs w:val="16"/>
                <w:lang w:val="en-US" w:eastAsia="es-ES"/>
              </w:rPr>
              <w:t xml:space="preserve"> </w:t>
            </w:r>
            <w:proofErr w:type="spellStart"/>
            <w:r w:rsidRPr="00576C75">
              <w:rPr>
                <w:rFonts w:ascii="Century Gothic" w:eastAsia="Times New Roman" w:hAnsi="Century Gothic" w:cs="Times New Roman"/>
                <w:color w:val="595959"/>
                <w:sz w:val="16"/>
                <w:szCs w:val="16"/>
                <w:lang w:val="en-US" w:eastAsia="es-ES"/>
              </w:rPr>
              <w:t>por</w:t>
            </w:r>
            <w:proofErr w:type="spellEnd"/>
            <w:r w:rsidRPr="00576C75">
              <w:rPr>
                <w:rFonts w:ascii="Century Gothic" w:eastAsia="Times New Roman" w:hAnsi="Century Gothic" w:cs="Times New Roman"/>
                <w:color w:val="595959"/>
                <w:sz w:val="16"/>
                <w:szCs w:val="16"/>
                <w:lang w:val="en-US" w:eastAsia="es-ES"/>
              </w:rPr>
              <w:t xml:space="preserve"> persona </w:t>
            </w:r>
            <w:proofErr w:type="spellStart"/>
            <w:r w:rsidRPr="00576C75">
              <w:rPr>
                <w:rFonts w:ascii="Century Gothic" w:eastAsia="Times New Roman" w:hAnsi="Century Gothic" w:cs="Times New Roman"/>
                <w:color w:val="595959"/>
                <w:sz w:val="16"/>
                <w:szCs w:val="16"/>
                <w:lang w:val="en-US" w:eastAsia="es-ES"/>
              </w:rPr>
              <w:t>ocupada</w:t>
            </w:r>
            <w:proofErr w:type="spellEnd"/>
          </w:p>
        </w:tc>
        <w:tc>
          <w:tcPr>
            <w:tcW w:w="7371" w:type="dxa"/>
            <w:tcBorders>
              <w:top w:val="nil"/>
              <w:left w:val="nil"/>
              <w:bottom w:val="single" w:sz="4" w:space="0" w:color="auto"/>
              <w:right w:val="single" w:sz="4" w:space="0" w:color="auto"/>
            </w:tcBorders>
            <w:shd w:val="clear" w:color="auto" w:fill="auto"/>
            <w:vAlign w:val="center"/>
            <w:hideMark/>
          </w:tcPr>
          <w:p w14:paraId="6081F46F" w14:textId="77777777" w:rsidR="00290871" w:rsidRPr="00576C75" w:rsidRDefault="00290871"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Se obtiene dividiendo la producción total para el número de personas ocupadas, esta variable muestra el perfil temporal en relación cómo se utiliza el trabajo de una manera productiva para generar producción.</w:t>
            </w:r>
          </w:p>
        </w:tc>
      </w:tr>
      <w:tr w:rsidR="00290871" w:rsidRPr="00576C75" w14:paraId="35E0117D" w14:textId="77777777" w:rsidTr="00E66CF3">
        <w:trPr>
          <w:trHeight w:val="997"/>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7EDA1FA" w14:textId="77777777" w:rsidR="00290871" w:rsidRPr="00576C75" w:rsidRDefault="00290871" w:rsidP="00590E4F">
            <w:pPr>
              <w:jc w:val="center"/>
              <w:rPr>
                <w:rFonts w:ascii="Century Gothic" w:eastAsia="Times New Roman" w:hAnsi="Century Gothic" w:cs="Times New Roman"/>
                <w:color w:val="000000"/>
                <w:sz w:val="16"/>
                <w:szCs w:val="16"/>
                <w:lang w:val="es-ES" w:eastAsia="es-ES"/>
              </w:rPr>
            </w:pPr>
            <w:r w:rsidRPr="00576C75">
              <w:rPr>
                <w:rFonts w:ascii="Century Gothic" w:eastAsia="Times New Roman" w:hAnsi="Century Gothic" w:cs="Times New Roman"/>
                <w:color w:val="000000"/>
                <w:sz w:val="16"/>
                <w:szCs w:val="16"/>
                <w:lang w:val="en-US" w:eastAsia="es-ES"/>
              </w:rPr>
              <w:lastRenderedPageBreak/>
              <w:t>7</w:t>
            </w:r>
          </w:p>
        </w:tc>
        <w:tc>
          <w:tcPr>
            <w:tcW w:w="1559" w:type="dxa"/>
            <w:tcBorders>
              <w:top w:val="nil"/>
              <w:left w:val="nil"/>
              <w:bottom w:val="single" w:sz="4" w:space="0" w:color="auto"/>
              <w:right w:val="single" w:sz="4" w:space="0" w:color="auto"/>
            </w:tcBorders>
            <w:shd w:val="clear" w:color="auto" w:fill="auto"/>
            <w:vAlign w:val="center"/>
            <w:hideMark/>
          </w:tcPr>
          <w:p w14:paraId="126BAE31" w14:textId="77777777" w:rsidR="00290871" w:rsidRPr="00576C75" w:rsidRDefault="00290871" w:rsidP="00E66CF3">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Valor agregado por persona ocupada</w:t>
            </w:r>
          </w:p>
        </w:tc>
        <w:tc>
          <w:tcPr>
            <w:tcW w:w="7371" w:type="dxa"/>
            <w:tcBorders>
              <w:top w:val="nil"/>
              <w:left w:val="nil"/>
              <w:bottom w:val="single" w:sz="4" w:space="0" w:color="auto"/>
              <w:right w:val="single" w:sz="4" w:space="0" w:color="auto"/>
            </w:tcBorders>
            <w:shd w:val="clear" w:color="auto" w:fill="auto"/>
            <w:vAlign w:val="center"/>
            <w:hideMark/>
          </w:tcPr>
          <w:p w14:paraId="48065462" w14:textId="77777777" w:rsidR="00290871" w:rsidRPr="00576C75" w:rsidRDefault="00290871"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eastAsia="es-ES"/>
              </w:rPr>
              <w:t>Es la relación entre el valor añadido total y el número total de personas ocupadas. Es el método habitual para estimar las tendencias de productividad del trabajo para la economía total, o bien por actividad económica.</w:t>
            </w:r>
          </w:p>
        </w:tc>
      </w:tr>
    </w:tbl>
    <w:p w14:paraId="3BC6CE5A" w14:textId="77777777" w:rsidR="00290871" w:rsidRPr="00576C75" w:rsidRDefault="00290871" w:rsidP="00290871">
      <w:pPr>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sz w:val="16"/>
          <w:szCs w:val="16"/>
          <w:lang w:eastAsia="es-ES_tradnl" w:bidi="es-ES"/>
        </w:rPr>
        <w:t>Fuente</w:t>
      </w:r>
      <w:r w:rsidRPr="00576C75">
        <w:rPr>
          <w:rFonts w:ascii="Century Gothic" w:eastAsia="Century Gothic" w:hAnsi="Century Gothic" w:cs="Times New Roman"/>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Sistema de Cuentas Nacionales (SNC) 2008.</w:t>
      </w:r>
    </w:p>
    <w:p w14:paraId="54E72D6F" w14:textId="77777777" w:rsidR="00290871" w:rsidRPr="00576C75" w:rsidRDefault="00290871" w:rsidP="00290871">
      <w:pPr>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sz w:val="16"/>
          <w:szCs w:val="16"/>
          <w:lang w:eastAsia="es-ES_tradnl" w:bidi="es-ES"/>
        </w:rPr>
        <w:t>Elaboración</w:t>
      </w:r>
      <w:r w:rsidRPr="00576C75">
        <w:rPr>
          <w:rFonts w:ascii="Century Gothic" w:eastAsia="Century Gothic" w:hAnsi="Century Gothic" w:cs="Times New Roman"/>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Gestión de Estadísticas Estructurales (GESE).</w:t>
      </w:r>
    </w:p>
    <w:p w14:paraId="77A99209" w14:textId="77777777" w:rsidR="00C64212" w:rsidRPr="00576C75" w:rsidRDefault="00C64212">
      <w:pPr>
        <w:rPr>
          <w:rFonts w:ascii="Century Gothic" w:hAnsi="Century Gothic"/>
        </w:rPr>
      </w:pPr>
    </w:p>
    <w:p w14:paraId="49F9316C" w14:textId="3B961566" w:rsidR="00290871" w:rsidRPr="00576C75" w:rsidRDefault="00290871" w:rsidP="00590E4F">
      <w:pPr>
        <w:pStyle w:val="Ttulo1"/>
        <w:numPr>
          <w:ilvl w:val="0"/>
          <w:numId w:val="14"/>
        </w:numPr>
        <w:rPr>
          <w:rFonts w:eastAsiaTheme="minorHAnsi" w:cstheme="minorBidi"/>
          <w:bCs/>
          <w:color w:val="505A64"/>
          <w:sz w:val="32"/>
          <w:szCs w:val="32"/>
          <w:lang w:val="es-EC" w:eastAsia="en-US" w:bidi="ar-SA"/>
        </w:rPr>
      </w:pPr>
      <w:bookmarkStart w:id="79" w:name="_Toc161910399"/>
      <w:r w:rsidRPr="00576C75">
        <w:rPr>
          <w:rFonts w:eastAsiaTheme="minorHAnsi" w:cstheme="minorBidi"/>
          <w:bCs/>
          <w:color w:val="505A64"/>
          <w:sz w:val="32"/>
          <w:szCs w:val="32"/>
          <w:lang w:val="es-EC" w:eastAsia="en-US" w:bidi="ar-SA"/>
        </w:rPr>
        <w:t>Registros por bases de datos</w:t>
      </w:r>
      <w:bookmarkEnd w:id="79"/>
    </w:p>
    <w:p w14:paraId="6314B42C" w14:textId="32353D72" w:rsidR="00290871" w:rsidRPr="00AE3A0A" w:rsidRDefault="00290871" w:rsidP="00290871">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 xml:space="preserve">Esta sección permite al usuario comprender </w:t>
      </w:r>
      <w:r w:rsidR="00AC7A53">
        <w:rPr>
          <w:rFonts w:ascii="Century Gothic" w:eastAsia="Century Gothic" w:hAnsi="Century Gothic" w:cs="Times New Roman"/>
          <w:color w:val="595959" w:themeColor="text1" w:themeTint="A6"/>
          <w:sz w:val="20"/>
          <w:szCs w:val="20"/>
          <w:lang w:val="es-ES_tradnl" w:eastAsia="es-ES_tradnl" w:bidi="es-ES"/>
        </w:rPr>
        <w:t>las variables de mayor utilidad.</w:t>
      </w:r>
    </w:p>
    <w:p w14:paraId="2C50E7F5" w14:textId="77777777" w:rsidR="00290871" w:rsidRPr="00AE3A0A" w:rsidRDefault="00290871" w:rsidP="00290871">
      <w:pPr>
        <w:jc w:val="both"/>
        <w:rPr>
          <w:rFonts w:ascii="Century Gothic" w:eastAsia="Century Gothic" w:hAnsi="Century Gothic" w:cs="Times New Roman"/>
          <w:color w:val="595959" w:themeColor="text1" w:themeTint="A6"/>
          <w:sz w:val="20"/>
          <w:szCs w:val="20"/>
          <w:lang w:val="es-ES_tradnl" w:eastAsia="es-ES_tradnl" w:bidi="es-ES"/>
        </w:rPr>
      </w:pPr>
    </w:p>
    <w:p w14:paraId="36DF7207" w14:textId="77777777" w:rsidR="00290871" w:rsidRPr="00AE3A0A" w:rsidRDefault="00290871" w:rsidP="00290871">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Todos los registros de las bases de datos que produce la ENESEM, contienen información relevante que puede ser trabajada con la variable de identificación, que permite realizar cruces de información con otras bases de datos relacionadas con la temática empresarial y económica producidas en el INEC.</w:t>
      </w:r>
    </w:p>
    <w:p w14:paraId="35265015" w14:textId="77777777" w:rsidR="00290871" w:rsidRPr="00AE3A0A" w:rsidRDefault="00290871" w:rsidP="00290871">
      <w:pPr>
        <w:jc w:val="both"/>
        <w:rPr>
          <w:rFonts w:ascii="Century Gothic" w:eastAsia="Century Gothic" w:hAnsi="Century Gothic" w:cs="Times New Roman"/>
          <w:color w:val="595959" w:themeColor="text1" w:themeTint="A6"/>
          <w:sz w:val="20"/>
          <w:szCs w:val="20"/>
          <w:lang w:val="es-ES_tradnl" w:eastAsia="es-ES_tradnl" w:bidi="es-ES"/>
        </w:rPr>
      </w:pPr>
    </w:p>
    <w:p w14:paraId="19DB11CB" w14:textId="45660426" w:rsidR="00290871" w:rsidRPr="00AE3A0A" w:rsidRDefault="00290871" w:rsidP="00290871">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Es importante considerar que, la información de la ENESEM tiene carácter declarativo, por lo que existen casos en los que el informante se abstiene de entregar información relacionada con el desglose de los productos y/o servicios que produce o comercializa. Por esta razón el usuario puede detectar casos particulares en los que las variables que componen las bases de datos del denominado Tomo II, tengan diferencias con lo declarado en el Tomo I, sin que este particular afecte a la generación de las variables derivadas descritas en la tabla 6.</w:t>
      </w:r>
    </w:p>
    <w:p w14:paraId="6135AC02" w14:textId="77777777" w:rsidR="00290871" w:rsidRPr="00576C75" w:rsidRDefault="00290871" w:rsidP="00290871">
      <w:pPr>
        <w:rPr>
          <w:rFonts w:ascii="Century Gothic" w:hAnsi="Century Gothic"/>
          <w:b/>
          <w:bCs/>
          <w:color w:val="505A64"/>
          <w:sz w:val="21"/>
          <w:szCs w:val="21"/>
        </w:rPr>
      </w:pPr>
    </w:p>
    <w:p w14:paraId="2CFE0320" w14:textId="1F70A949" w:rsidR="004C6D55" w:rsidRPr="00576C75" w:rsidRDefault="004C6D55" w:rsidP="00590E4F">
      <w:pPr>
        <w:pStyle w:val="Ttulo1"/>
        <w:numPr>
          <w:ilvl w:val="0"/>
          <w:numId w:val="14"/>
        </w:numPr>
        <w:rPr>
          <w:rFonts w:eastAsiaTheme="minorHAnsi" w:cstheme="minorBidi"/>
          <w:bCs/>
          <w:color w:val="505A64"/>
          <w:sz w:val="32"/>
          <w:szCs w:val="32"/>
          <w:lang w:val="es-EC" w:eastAsia="en-US" w:bidi="ar-SA"/>
        </w:rPr>
      </w:pPr>
      <w:bookmarkStart w:id="80" w:name="_Toc161910400"/>
      <w:r w:rsidRPr="00576C75">
        <w:rPr>
          <w:rFonts w:eastAsiaTheme="minorHAnsi" w:cstheme="minorBidi"/>
          <w:bCs/>
          <w:color w:val="505A64"/>
          <w:sz w:val="32"/>
          <w:szCs w:val="32"/>
          <w:lang w:val="es-EC" w:eastAsia="en-US" w:bidi="ar-SA"/>
        </w:rPr>
        <w:t>Tratamientos de valores perdidos, validaciones e imputaciones</w:t>
      </w:r>
      <w:bookmarkEnd w:id="80"/>
    </w:p>
    <w:p w14:paraId="0500E2EE" w14:textId="77777777" w:rsidR="004C6D55" w:rsidRPr="00AE3A0A" w:rsidRDefault="004C6D55" w:rsidP="004C6D55">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 xml:space="preserve">En el proceso de validación de las bases de datos, se detectan y corrigen errores referentes a inconsistencias de información digitada, criticada, datos atípicos, entre otras observadas novedades presentadas en el proceso de validación preliminar y final de la encuesta. </w:t>
      </w:r>
    </w:p>
    <w:p w14:paraId="0E0E8521" w14:textId="77777777" w:rsidR="004C6D55" w:rsidRPr="00AE3A0A" w:rsidRDefault="004C6D55" w:rsidP="004C6D55">
      <w:pPr>
        <w:jc w:val="both"/>
        <w:rPr>
          <w:rFonts w:ascii="Century Gothic" w:eastAsia="Century Gothic" w:hAnsi="Century Gothic" w:cs="Times New Roman"/>
          <w:color w:val="595959" w:themeColor="text1" w:themeTint="A6"/>
          <w:sz w:val="20"/>
          <w:szCs w:val="20"/>
          <w:lang w:val="es-ES_tradnl" w:eastAsia="es-ES_tradnl" w:bidi="es-ES"/>
        </w:rPr>
      </w:pPr>
    </w:p>
    <w:p w14:paraId="5E15ED19" w14:textId="77777777" w:rsidR="004C6D55" w:rsidRPr="00AE3A0A" w:rsidRDefault="004C6D55" w:rsidP="004C6D55">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 xml:space="preserve">Dada la dinámica empresarial, existen casos en los que no todas las variables tienen datos, por lo que el informante deja en vacío casillas determinadas, según corresponda, por ejemplo: </w:t>
      </w:r>
    </w:p>
    <w:p w14:paraId="0A35B512" w14:textId="77777777" w:rsidR="004C6D55" w:rsidRPr="00AE3A0A" w:rsidRDefault="004C6D55" w:rsidP="004C6D55">
      <w:pPr>
        <w:jc w:val="both"/>
        <w:rPr>
          <w:rFonts w:ascii="Century Gothic" w:eastAsia="Century Gothic" w:hAnsi="Century Gothic" w:cs="Times New Roman"/>
          <w:color w:val="595959" w:themeColor="text1" w:themeTint="A6"/>
          <w:sz w:val="20"/>
          <w:szCs w:val="20"/>
          <w:lang w:val="es-ES_tradnl" w:eastAsia="es-ES_tradnl" w:bidi="es-ES"/>
        </w:rPr>
      </w:pPr>
    </w:p>
    <w:p w14:paraId="497036F9" w14:textId="77777777" w:rsidR="004C6D55" w:rsidRPr="00AE3A0A" w:rsidRDefault="004C6D55" w:rsidP="004C6D55">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Una empresa que tiene una única actividad que corresponde a venta de servicios, no registrará valores en ventas de bienes producidos, o bienes comercializados, en este caso se coloca el valor “0” en las variables que, por la naturaleza de las actividades de la empresa no debe registrar información. Por otro lado, la base de datos registra “</w:t>
      </w:r>
      <w:proofErr w:type="spellStart"/>
      <w:r w:rsidRPr="00AE3A0A">
        <w:rPr>
          <w:rFonts w:ascii="Century Gothic" w:eastAsia="Century Gothic" w:hAnsi="Century Gothic" w:cs="Times New Roman"/>
          <w:color w:val="595959" w:themeColor="text1" w:themeTint="A6"/>
          <w:sz w:val="20"/>
          <w:szCs w:val="20"/>
          <w:lang w:val="es-ES_tradnl" w:eastAsia="es-ES_tradnl" w:bidi="es-ES"/>
        </w:rPr>
        <w:t>missing</w:t>
      </w:r>
      <w:proofErr w:type="spellEnd"/>
      <w:r w:rsidRPr="00AE3A0A">
        <w:rPr>
          <w:rFonts w:ascii="Century Gothic" w:eastAsia="Century Gothic" w:hAnsi="Century Gothic" w:cs="Times New Roman"/>
          <w:color w:val="595959" w:themeColor="text1" w:themeTint="A6"/>
          <w:sz w:val="20"/>
          <w:szCs w:val="20"/>
          <w:lang w:val="es-ES_tradnl" w:eastAsia="es-ES_tradnl" w:bidi="es-ES"/>
        </w:rPr>
        <w:t xml:space="preserve">” en los casos en los que la empresa dispone de información, pero por distintas situaciones el informante se reserva la entrega de los datos de la encuesta. </w:t>
      </w:r>
    </w:p>
    <w:p w14:paraId="70F9DA93" w14:textId="77777777" w:rsidR="004C6D55" w:rsidRPr="00AE3A0A" w:rsidRDefault="004C6D55" w:rsidP="004C6D55">
      <w:pPr>
        <w:jc w:val="both"/>
        <w:rPr>
          <w:rFonts w:ascii="Century Gothic" w:eastAsia="Century Gothic" w:hAnsi="Century Gothic" w:cs="Times New Roman"/>
          <w:color w:val="595959" w:themeColor="text1" w:themeTint="A6"/>
          <w:sz w:val="20"/>
          <w:szCs w:val="20"/>
          <w:lang w:val="es-ES_tradnl" w:eastAsia="es-ES_tradnl" w:bidi="es-ES"/>
        </w:rPr>
      </w:pPr>
    </w:p>
    <w:p w14:paraId="3C433DBA" w14:textId="69CA6AB9" w:rsidR="004C6D55" w:rsidRPr="00AE3A0A" w:rsidRDefault="004C6D55" w:rsidP="004C6D55">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La encuesta presenta una cobertura del 91,7%, es decir, 3.951 empresas del total de la muestra (4.307 empresas), con las que se generan los resultados de publicación. La diferencia corresponde a empresas que presentaron novedades no efectivas, por tanto, no cumplen con las características de investigación (sin características por ingresos y/o personal, rechazos, liquidadas, no ubicadas, inactivas, etc.)</w:t>
      </w:r>
    </w:p>
    <w:p w14:paraId="7AA3DA04" w14:textId="77777777" w:rsidR="004C6D55" w:rsidRPr="00AE3A0A" w:rsidRDefault="004C6D55" w:rsidP="004C6D55">
      <w:pPr>
        <w:jc w:val="both"/>
        <w:rPr>
          <w:rFonts w:ascii="Century Gothic" w:eastAsia="Century Gothic" w:hAnsi="Century Gothic" w:cs="Times New Roman"/>
          <w:color w:val="595959" w:themeColor="text1" w:themeTint="A6"/>
          <w:sz w:val="20"/>
          <w:szCs w:val="20"/>
          <w:lang w:val="es-ES_tradnl" w:eastAsia="es-ES_tradnl" w:bidi="es-ES"/>
        </w:rPr>
      </w:pPr>
    </w:p>
    <w:p w14:paraId="7AEFB64C" w14:textId="0A1A225F" w:rsidR="004C6D55" w:rsidRPr="00AE3A0A" w:rsidRDefault="004C6D55" w:rsidP="004C6D55">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 xml:space="preserve">Es preciso señalar que, los resultados de la encuesta incluyen información estimada, dada la representatividad de las ventas en los dominios de estudio. Para este ejercicio, se trabaja con los registros administrativos del personal </w:t>
      </w:r>
      <w:r w:rsidR="00AC7A53">
        <w:rPr>
          <w:rFonts w:ascii="Century Gothic" w:eastAsia="Century Gothic" w:hAnsi="Century Gothic" w:cs="Times New Roman"/>
          <w:color w:val="595959" w:themeColor="text1" w:themeTint="A6"/>
          <w:sz w:val="20"/>
          <w:szCs w:val="20"/>
          <w:lang w:val="es-ES_tradnl" w:eastAsia="es-ES_tradnl" w:bidi="es-ES"/>
        </w:rPr>
        <w:t>afiliado</w:t>
      </w:r>
      <w:r w:rsidRPr="00AE3A0A">
        <w:rPr>
          <w:rFonts w:ascii="Century Gothic" w:eastAsia="Century Gothic" w:hAnsi="Century Gothic" w:cs="Times New Roman"/>
          <w:color w:val="595959" w:themeColor="text1" w:themeTint="A6"/>
          <w:sz w:val="20"/>
          <w:szCs w:val="20"/>
          <w:lang w:val="es-ES_tradnl" w:eastAsia="es-ES_tradnl" w:bidi="es-ES"/>
        </w:rPr>
        <w:t xml:space="preserve"> del registro del IESS; así como con la información que fue declarada en rondas anteriores de la ENESEM. </w:t>
      </w:r>
    </w:p>
    <w:p w14:paraId="593182B6" w14:textId="77777777" w:rsidR="004C6D55" w:rsidRPr="00AE3A0A" w:rsidRDefault="004C6D55" w:rsidP="004C6D55">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En la base de datos, la variable que identifica los casos imputados, se denomina “IMPUTADA” (1 = SI).</w:t>
      </w:r>
    </w:p>
    <w:p w14:paraId="460A6A29" w14:textId="62E83832" w:rsidR="004C6D55" w:rsidRPr="00576C75" w:rsidRDefault="004C6D55" w:rsidP="00590E4F">
      <w:pPr>
        <w:pStyle w:val="Ttulo1"/>
        <w:numPr>
          <w:ilvl w:val="0"/>
          <w:numId w:val="14"/>
        </w:numPr>
        <w:rPr>
          <w:rFonts w:eastAsiaTheme="minorHAnsi" w:cstheme="minorBidi"/>
          <w:bCs/>
          <w:color w:val="505A64"/>
          <w:sz w:val="32"/>
          <w:szCs w:val="32"/>
          <w:lang w:val="es-EC" w:eastAsia="en-US" w:bidi="ar-SA"/>
        </w:rPr>
      </w:pPr>
      <w:bookmarkStart w:id="81" w:name="_Toc161910401"/>
      <w:r w:rsidRPr="00576C75">
        <w:rPr>
          <w:rFonts w:eastAsiaTheme="minorHAnsi" w:cstheme="minorBidi"/>
          <w:bCs/>
          <w:color w:val="505A64"/>
          <w:sz w:val="32"/>
          <w:szCs w:val="32"/>
          <w:lang w:val="es-EC" w:eastAsia="en-US" w:bidi="ar-SA"/>
        </w:rPr>
        <w:lastRenderedPageBreak/>
        <w:t>Factores de expansión</w:t>
      </w:r>
      <w:bookmarkEnd w:id="81"/>
    </w:p>
    <w:p w14:paraId="7DDF8F95" w14:textId="52CE4E77" w:rsidR="004C6D55" w:rsidRPr="00576C75" w:rsidRDefault="00326152" w:rsidP="00590E4F">
      <w:pPr>
        <w:pStyle w:val="Ttulo2"/>
        <w:ind w:left="12" w:firstLine="348"/>
        <w:rPr>
          <w:rFonts w:ascii="Century Gothic" w:eastAsiaTheme="minorHAnsi" w:hAnsi="Century Gothic"/>
          <w:b/>
          <w:color w:val="505A64"/>
        </w:rPr>
      </w:pPr>
      <w:bookmarkStart w:id="82" w:name="_Toc161910402"/>
      <w:r w:rsidRPr="00576C75">
        <w:rPr>
          <w:rFonts w:ascii="Century Gothic" w:eastAsiaTheme="minorHAnsi" w:hAnsi="Century Gothic"/>
          <w:b/>
          <w:color w:val="505A64"/>
        </w:rPr>
        <w:t xml:space="preserve">9.1 </w:t>
      </w:r>
      <w:r w:rsidR="00590E4F" w:rsidRPr="00576C75">
        <w:rPr>
          <w:rFonts w:ascii="Century Gothic" w:eastAsiaTheme="minorHAnsi" w:hAnsi="Century Gothic"/>
          <w:b/>
          <w:color w:val="505A64"/>
        </w:rPr>
        <w:tab/>
      </w:r>
      <w:r w:rsidR="004C6D55" w:rsidRPr="00576C75">
        <w:rPr>
          <w:rFonts w:ascii="Century Gothic" w:eastAsiaTheme="minorHAnsi" w:hAnsi="Century Gothic"/>
          <w:b/>
          <w:color w:val="505A64"/>
        </w:rPr>
        <w:t>Factor de expansión teórico</w:t>
      </w:r>
      <w:bookmarkEnd w:id="82"/>
      <w:r w:rsidR="004C6D55" w:rsidRPr="00576C75">
        <w:rPr>
          <w:rFonts w:ascii="Century Gothic" w:eastAsiaTheme="minorHAnsi" w:hAnsi="Century Gothic"/>
          <w:b/>
          <w:color w:val="505A64"/>
        </w:rPr>
        <w:t xml:space="preserve"> </w:t>
      </w:r>
    </w:p>
    <w:p w14:paraId="7A183FFD" w14:textId="77777777" w:rsidR="004C6D55" w:rsidRPr="00576C75" w:rsidRDefault="004C6D55" w:rsidP="004C6D55">
      <w:pPr>
        <w:rPr>
          <w:rFonts w:ascii="Century Gothic" w:hAnsi="Century Gothic"/>
          <w:b/>
          <w:bCs/>
          <w:color w:val="505A64"/>
          <w:sz w:val="22"/>
          <w:szCs w:val="52"/>
        </w:rPr>
      </w:pPr>
    </w:p>
    <w:p w14:paraId="71F86B9E" w14:textId="77777777" w:rsidR="004C6D55" w:rsidRPr="00AE3A0A" w:rsidRDefault="004C6D55" w:rsidP="004C6D55">
      <w:pPr>
        <w:ind w:right="-149"/>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El objetivo de una encuesta por muestreo es hacer inferencias acerca de la población, a partir de la información contenida en la muestra. En este sentido se utilizan factores de expansión para llevar la información de la muestra a niveles poblacionales. El factor de expansión se define como el inverso de la probabilidad de escoger una empresa en un determinado estrato, considerando el informe de cobertura que registra las novedades de la empresa.</w:t>
      </w:r>
    </w:p>
    <w:p w14:paraId="624592E5" w14:textId="77777777" w:rsidR="004C6D55" w:rsidRPr="00AE3A0A" w:rsidRDefault="004C6D55" w:rsidP="004C6D55">
      <w:pPr>
        <w:ind w:right="-716"/>
        <w:jc w:val="both"/>
        <w:rPr>
          <w:rFonts w:ascii="Century Gothic" w:eastAsia="Century Gothic" w:hAnsi="Century Gothic" w:cs="Times New Roman"/>
          <w:color w:val="595959" w:themeColor="text1" w:themeTint="A6"/>
          <w:sz w:val="20"/>
          <w:szCs w:val="20"/>
          <w:lang w:val="es-ES_tradnl" w:eastAsia="es-ES_tradnl" w:bidi="es-ES"/>
        </w:rPr>
      </w:pPr>
    </w:p>
    <w:p w14:paraId="222136D5" w14:textId="77777777" w:rsidR="004C6D55" w:rsidRPr="00AE3A0A" w:rsidRDefault="004C6D55" w:rsidP="004C6D55">
      <w:pPr>
        <w:ind w:right="-149"/>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El factor de expansión para cada dominio de estudio se determina en base al número de empresas tanto del marco de muestreo como de la muestra, así:</w:t>
      </w:r>
    </w:p>
    <w:p w14:paraId="6F414279" w14:textId="77777777" w:rsidR="004C6D55" w:rsidRPr="00576C75" w:rsidRDefault="004C6D55" w:rsidP="004C6D55">
      <w:pPr>
        <w:pStyle w:val="Normala"/>
        <w:rPr>
          <w:rFonts w:eastAsia="Century Gothic" w:cs="Times New Roman"/>
          <w:i/>
          <w:iCs/>
          <w:color w:val="595959" w:themeColor="text1" w:themeTint="A6"/>
          <w:lang w:val="es-ES_tradnl" w:bidi="es-ES"/>
        </w:rPr>
      </w:pPr>
    </w:p>
    <w:p w14:paraId="35A00588" w14:textId="25419431" w:rsidR="004C6D55" w:rsidRPr="00576C75" w:rsidRDefault="00CD42E7" w:rsidP="004C6D55">
      <w:pPr>
        <w:spacing w:line="276" w:lineRule="auto"/>
        <w:ind w:left="567"/>
        <w:jc w:val="center"/>
        <w:rPr>
          <w:rFonts w:ascii="Century Gothic" w:eastAsia="Century Gothic" w:hAnsi="Century Gothic" w:cs="Times New Roman"/>
          <w:color w:val="595959" w:themeColor="text1" w:themeTint="A6"/>
          <w:sz w:val="21"/>
          <w:szCs w:val="21"/>
          <w:lang w:val="es-ES_tradnl" w:eastAsia="es-ES_tradnl" w:bidi="es-ES"/>
        </w:rPr>
      </w:pPr>
      <m:oMathPara>
        <m:oMath>
          <m:sSub>
            <m:sSubPr>
              <m:ctrlPr>
                <w:rPr>
                  <w:rFonts w:ascii="Cambria Math" w:eastAsia="Century Gothic" w:hAnsi="Cambria Math" w:cs="Times New Roman"/>
                  <w:color w:val="595959" w:themeColor="text1" w:themeTint="A6"/>
                  <w:sz w:val="21"/>
                  <w:szCs w:val="21"/>
                  <w:lang w:val="es-ES_tradnl" w:eastAsia="es-ES_tradnl" w:bidi="es-ES"/>
                </w:rPr>
              </m:ctrlPr>
            </m:sSubPr>
            <m:e>
              <m:sSub>
                <m:sSubPr>
                  <m:ctrlPr>
                    <w:rPr>
                      <w:rFonts w:ascii="Cambria Math" w:eastAsia="Century Gothic" w:hAnsi="Cambria Math" w:cs="Times New Roman"/>
                      <w:color w:val="595959" w:themeColor="text1" w:themeTint="A6"/>
                      <w:sz w:val="21"/>
                      <w:szCs w:val="21"/>
                      <w:lang w:val="es-ES_tradnl" w:eastAsia="es-ES_tradnl" w:bidi="es-ES"/>
                    </w:rPr>
                  </m:ctrlPr>
                </m:sSubPr>
                <m:e>
                  <m:r>
                    <m:rPr>
                      <m:sty m:val="bi"/>
                    </m:rPr>
                    <w:rPr>
                      <w:rFonts w:ascii="Cambria Math" w:eastAsia="Century Gothic" w:hAnsi="Cambria Math" w:cs="Times New Roman"/>
                      <w:color w:val="595959" w:themeColor="text1" w:themeTint="A6"/>
                      <w:sz w:val="21"/>
                      <w:szCs w:val="21"/>
                      <w:lang w:val="es-ES_tradnl" w:eastAsia="es-ES_tradnl" w:bidi="es-ES"/>
                    </w:rPr>
                    <m:t>a</m:t>
                  </m:r>
                </m:e>
                <m:sub>
                  <m:r>
                    <m:rPr>
                      <m:sty m:val="bi"/>
                    </m:rPr>
                    <w:rPr>
                      <w:rFonts w:ascii="Cambria Math" w:eastAsia="Century Gothic" w:hAnsi="Cambria Math" w:cs="Times New Roman"/>
                      <w:color w:val="595959" w:themeColor="text1" w:themeTint="A6"/>
                      <w:sz w:val="21"/>
                      <w:szCs w:val="21"/>
                      <w:lang w:val="es-ES_tradnl" w:eastAsia="es-ES_tradnl" w:bidi="es-ES"/>
                    </w:rPr>
                    <m:t>k</m:t>
                  </m:r>
                </m:sub>
              </m:sSub>
            </m:e>
            <m:sub>
              <m:r>
                <m:rPr>
                  <m:sty m:val="bi"/>
                </m:rPr>
                <w:rPr>
                  <w:rFonts w:ascii="Cambria Math" w:eastAsia="Century Gothic" w:hAnsi="Cambria Math" w:cs="Times New Roman"/>
                  <w:color w:val="595959" w:themeColor="text1" w:themeTint="A6"/>
                  <w:sz w:val="21"/>
                  <w:szCs w:val="21"/>
                  <w:lang w:val="es-ES_tradnl" w:eastAsia="es-ES_tradnl" w:bidi="es-ES"/>
                </w:rPr>
                <m:t>i</m:t>
              </m:r>
            </m:sub>
          </m:sSub>
          <m:r>
            <m:rPr>
              <m:sty m:val="p"/>
            </m:rPr>
            <w:rPr>
              <w:rFonts w:ascii="Cambria Math" w:eastAsia="Century Gothic" w:hAnsi="Cambria Math" w:cs="Times New Roman"/>
              <w:color w:val="595959" w:themeColor="text1" w:themeTint="A6"/>
              <w:sz w:val="21"/>
              <w:szCs w:val="21"/>
              <w:lang w:val="es-ES_tradnl" w:eastAsia="es-ES_tradnl" w:bidi="es-ES"/>
            </w:rPr>
            <m:t>=</m:t>
          </m:r>
          <m:f>
            <m:fPr>
              <m:ctrlPr>
                <w:rPr>
                  <w:rFonts w:ascii="Cambria Math" w:eastAsia="Century Gothic" w:hAnsi="Cambria Math" w:cs="Times New Roman"/>
                  <w:color w:val="595959" w:themeColor="text1" w:themeTint="A6"/>
                  <w:sz w:val="21"/>
                  <w:szCs w:val="21"/>
                  <w:lang w:val="es-ES_tradnl" w:eastAsia="es-ES_tradnl" w:bidi="es-ES"/>
                </w:rPr>
              </m:ctrlPr>
            </m:fPr>
            <m:num>
              <m:sSub>
                <m:sSubPr>
                  <m:ctrlPr>
                    <w:rPr>
                      <w:rFonts w:ascii="Cambria Math" w:eastAsia="Century Gothic" w:hAnsi="Cambria Math" w:cs="Times New Roman"/>
                      <w:color w:val="595959" w:themeColor="text1" w:themeTint="A6"/>
                      <w:sz w:val="21"/>
                      <w:szCs w:val="21"/>
                      <w:lang w:val="es-ES_tradnl" w:eastAsia="es-ES_tradnl" w:bidi="es-ES"/>
                    </w:rPr>
                  </m:ctrlPr>
                </m:sSubPr>
                <m:e>
                  <m:r>
                    <w:rPr>
                      <w:rFonts w:ascii="Cambria Math" w:eastAsia="Century Gothic" w:hAnsi="Cambria Math" w:cs="Times New Roman"/>
                      <w:color w:val="595959" w:themeColor="text1" w:themeTint="A6"/>
                      <w:sz w:val="21"/>
                      <w:szCs w:val="21"/>
                      <w:lang w:val="es-ES_tradnl" w:eastAsia="es-ES_tradnl" w:bidi="es-ES"/>
                    </w:rPr>
                    <m:t>N</m:t>
                  </m:r>
                </m:e>
                <m:sub>
                  <m:r>
                    <w:rPr>
                      <w:rFonts w:ascii="Cambria Math" w:eastAsia="Century Gothic" w:hAnsi="Cambria Math" w:cs="Times New Roman"/>
                      <w:color w:val="595959" w:themeColor="text1" w:themeTint="A6"/>
                      <w:sz w:val="21"/>
                      <w:szCs w:val="21"/>
                      <w:lang w:val="es-ES_tradnl" w:eastAsia="es-ES_tradnl" w:bidi="es-ES"/>
                    </w:rPr>
                    <m:t>k</m:t>
                  </m:r>
                </m:sub>
              </m:sSub>
              <m:r>
                <m:rPr>
                  <m:sty m:val="p"/>
                </m:rPr>
                <w:rPr>
                  <w:rFonts w:ascii="Cambria Math" w:eastAsia="Century Gothic" w:hAnsi="Cambria Math" w:cs="Times New Roman"/>
                  <w:color w:val="595959" w:themeColor="text1" w:themeTint="A6"/>
                  <w:sz w:val="21"/>
                  <w:szCs w:val="21"/>
                  <w:lang w:val="es-ES_tradnl" w:eastAsia="es-ES_tradnl" w:bidi="es-ES"/>
                </w:rPr>
                <m:t>-</m:t>
              </m:r>
              <m:sSub>
                <m:sSubPr>
                  <m:ctrlPr>
                    <w:rPr>
                      <w:rFonts w:ascii="Cambria Math" w:eastAsia="Century Gothic" w:hAnsi="Cambria Math" w:cs="Times New Roman"/>
                      <w:color w:val="595959" w:themeColor="text1" w:themeTint="A6"/>
                      <w:sz w:val="21"/>
                      <w:szCs w:val="21"/>
                      <w:lang w:val="es-ES_tradnl" w:eastAsia="es-ES_tradnl" w:bidi="es-ES"/>
                    </w:rPr>
                  </m:ctrlPr>
                </m:sSubPr>
                <m:e>
                  <m:r>
                    <w:rPr>
                      <w:rFonts w:ascii="Cambria Math" w:eastAsia="Century Gothic" w:hAnsi="Cambria Math" w:cs="Times New Roman"/>
                      <w:color w:val="595959" w:themeColor="text1" w:themeTint="A6"/>
                      <w:sz w:val="21"/>
                      <w:szCs w:val="21"/>
                      <w:lang w:val="es-ES_tradnl" w:eastAsia="es-ES_tradnl" w:bidi="es-ES"/>
                    </w:rPr>
                    <m:t>n</m:t>
                  </m:r>
                </m:e>
                <m:sub>
                  <m:r>
                    <w:rPr>
                      <w:rFonts w:ascii="Cambria Math" w:eastAsia="Century Gothic" w:hAnsi="Cambria Math" w:cs="Times New Roman"/>
                      <w:color w:val="595959" w:themeColor="text1" w:themeTint="A6"/>
                      <w:sz w:val="21"/>
                      <w:szCs w:val="21"/>
                      <w:lang w:val="es-ES_tradnl" w:eastAsia="es-ES_tradnl" w:bidi="es-ES"/>
                    </w:rPr>
                    <m:t>fk</m:t>
                  </m:r>
                </m:sub>
              </m:sSub>
            </m:num>
            <m:den>
              <m:sSub>
                <m:sSubPr>
                  <m:ctrlPr>
                    <w:rPr>
                      <w:rFonts w:ascii="Cambria Math" w:eastAsia="Century Gothic" w:hAnsi="Cambria Math" w:cs="Times New Roman"/>
                      <w:color w:val="595959" w:themeColor="text1" w:themeTint="A6"/>
                      <w:sz w:val="21"/>
                      <w:szCs w:val="21"/>
                      <w:lang w:val="es-ES_tradnl" w:eastAsia="es-ES_tradnl" w:bidi="es-ES"/>
                    </w:rPr>
                  </m:ctrlPr>
                </m:sSubPr>
                <m:e>
                  <m:r>
                    <w:rPr>
                      <w:rFonts w:ascii="Cambria Math" w:eastAsia="Century Gothic" w:hAnsi="Cambria Math" w:cs="Times New Roman"/>
                      <w:color w:val="595959" w:themeColor="text1" w:themeTint="A6"/>
                      <w:sz w:val="21"/>
                      <w:szCs w:val="21"/>
                      <w:lang w:val="es-ES_tradnl" w:eastAsia="es-ES_tradnl" w:bidi="es-ES"/>
                    </w:rPr>
                    <m:t>n</m:t>
                  </m:r>
                </m:e>
                <m:sub>
                  <m:r>
                    <w:rPr>
                      <w:rFonts w:ascii="Cambria Math" w:eastAsia="Century Gothic" w:hAnsi="Cambria Math" w:cs="Times New Roman"/>
                      <w:color w:val="595959" w:themeColor="text1" w:themeTint="A6"/>
                      <w:sz w:val="21"/>
                      <w:szCs w:val="21"/>
                      <w:lang w:val="es-ES_tradnl" w:eastAsia="es-ES_tradnl" w:bidi="es-ES"/>
                    </w:rPr>
                    <m:t>k</m:t>
                  </m:r>
                </m:sub>
              </m:sSub>
              <m:r>
                <m:rPr>
                  <m:sty m:val="p"/>
                </m:rPr>
                <w:rPr>
                  <w:rFonts w:ascii="Cambria Math" w:eastAsia="Century Gothic" w:hAnsi="Cambria Math" w:cs="Times New Roman"/>
                  <w:color w:val="595959" w:themeColor="text1" w:themeTint="A6"/>
                  <w:sz w:val="21"/>
                  <w:szCs w:val="21"/>
                  <w:lang w:val="es-ES_tradnl" w:eastAsia="es-ES_tradnl" w:bidi="es-ES"/>
                </w:rPr>
                <m:t>-</m:t>
              </m:r>
              <m:sSub>
                <m:sSubPr>
                  <m:ctrlPr>
                    <w:rPr>
                      <w:rFonts w:ascii="Cambria Math" w:eastAsia="Century Gothic" w:hAnsi="Cambria Math" w:cs="Times New Roman"/>
                      <w:color w:val="595959" w:themeColor="text1" w:themeTint="A6"/>
                      <w:sz w:val="21"/>
                      <w:szCs w:val="21"/>
                      <w:lang w:val="es-ES_tradnl" w:eastAsia="es-ES_tradnl" w:bidi="es-ES"/>
                    </w:rPr>
                  </m:ctrlPr>
                </m:sSubPr>
                <m:e>
                  <m:r>
                    <w:rPr>
                      <w:rFonts w:ascii="Cambria Math" w:eastAsia="Century Gothic" w:hAnsi="Cambria Math" w:cs="Times New Roman"/>
                      <w:color w:val="595959" w:themeColor="text1" w:themeTint="A6"/>
                      <w:sz w:val="21"/>
                      <w:szCs w:val="21"/>
                      <w:lang w:val="es-ES_tradnl" w:eastAsia="es-ES_tradnl" w:bidi="es-ES"/>
                    </w:rPr>
                    <m:t>n</m:t>
                  </m:r>
                </m:e>
                <m:sub>
                  <m:r>
                    <w:rPr>
                      <w:rFonts w:ascii="Cambria Math" w:eastAsia="Century Gothic" w:hAnsi="Cambria Math" w:cs="Times New Roman"/>
                      <w:color w:val="595959" w:themeColor="text1" w:themeTint="A6"/>
                      <w:sz w:val="21"/>
                      <w:szCs w:val="21"/>
                      <w:lang w:val="es-ES_tradnl" w:eastAsia="es-ES_tradnl" w:bidi="es-ES"/>
                    </w:rPr>
                    <m:t>fk</m:t>
                  </m:r>
                </m:sub>
              </m:sSub>
            </m:den>
          </m:f>
        </m:oMath>
      </m:oMathPara>
    </w:p>
    <w:p w14:paraId="714A020A" w14:textId="77777777" w:rsidR="00C30644" w:rsidRPr="00576C75" w:rsidRDefault="00C30644" w:rsidP="004C6D55">
      <w:pPr>
        <w:ind w:right="-716"/>
        <w:jc w:val="both"/>
        <w:rPr>
          <w:rFonts w:ascii="Century Gothic" w:eastAsia="Century Gothic" w:hAnsi="Century Gothic" w:cs="Times New Roman"/>
          <w:color w:val="595959" w:themeColor="text1" w:themeTint="A6"/>
          <w:sz w:val="20"/>
          <w:szCs w:val="20"/>
          <w:lang w:val="es-ES_tradnl" w:eastAsia="es-ES_tradnl" w:bidi="es-ES"/>
        </w:rPr>
      </w:pPr>
    </w:p>
    <w:p w14:paraId="570109B2" w14:textId="77777777" w:rsidR="004C6D55" w:rsidRPr="00576C75" w:rsidRDefault="004C6D55" w:rsidP="004C6D55">
      <w:pPr>
        <w:ind w:right="-716"/>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Dónde:</w:t>
      </w:r>
    </w:p>
    <w:p w14:paraId="5DDDE2F4" w14:textId="77777777" w:rsidR="004C6D55" w:rsidRPr="00576C75" w:rsidRDefault="004C6D55" w:rsidP="004C6D55">
      <w:pPr>
        <w:ind w:right="-716"/>
        <w:jc w:val="both"/>
        <w:rPr>
          <w:rFonts w:ascii="Century Gothic" w:eastAsia="Century Gothic" w:hAnsi="Century Gothic" w:cs="Times New Roman"/>
          <w:color w:val="595959" w:themeColor="text1" w:themeTint="A6"/>
          <w:sz w:val="20"/>
          <w:szCs w:val="20"/>
          <w:lang w:val="es-ES_tradnl" w:eastAsia="es-ES_tradnl" w:bidi="es-ES"/>
        </w:rPr>
      </w:pPr>
      <w:r w:rsidRPr="00576C75">
        <w:rPr>
          <w:rFonts w:ascii="Century Gothic" w:eastAsia="Century Gothic" w:hAnsi="Century Gothic" w:cs="Times New Roman"/>
          <w:color w:val="595959" w:themeColor="text1" w:themeTint="A6"/>
          <w:sz w:val="20"/>
          <w:szCs w:val="20"/>
          <w:lang w:val="es-ES_tradnl" w:eastAsia="es-ES_tradnl" w:bidi="es-ES"/>
        </w:rPr>
        <w:t xml:space="preserve">                   </w:t>
      </w:r>
      <m:oMath>
        <m:sSub>
          <m:sSubPr>
            <m:ctrlPr>
              <w:rPr>
                <w:rFonts w:ascii="Cambria Math" w:eastAsia="Century Gothic" w:hAnsi="Cambria Math" w:cs="Times New Roman"/>
                <w:color w:val="595959" w:themeColor="text1" w:themeTint="A6"/>
                <w:sz w:val="20"/>
                <w:szCs w:val="20"/>
                <w:lang w:val="es-ES_tradnl" w:eastAsia="es-ES_tradnl" w:bidi="es-ES"/>
              </w:rPr>
            </m:ctrlPr>
          </m:sSubPr>
          <m:e>
            <m:r>
              <w:rPr>
                <w:rFonts w:ascii="Cambria Math" w:eastAsia="Century Gothic" w:hAnsi="Cambria Math" w:cs="Times New Roman"/>
                <w:color w:val="595959" w:themeColor="text1" w:themeTint="A6"/>
                <w:sz w:val="20"/>
                <w:szCs w:val="20"/>
                <w:lang w:val="es-ES_tradnl" w:eastAsia="es-ES_tradnl" w:bidi="es-ES"/>
              </w:rPr>
              <m:t>a</m:t>
            </m:r>
          </m:e>
          <m:sub>
            <m:r>
              <w:rPr>
                <w:rFonts w:ascii="Cambria Math" w:eastAsia="Century Gothic" w:hAnsi="Cambria Math" w:cs="Times New Roman"/>
                <w:color w:val="595959" w:themeColor="text1" w:themeTint="A6"/>
                <w:sz w:val="20"/>
                <w:szCs w:val="20"/>
                <w:lang w:val="es-ES_tradnl" w:eastAsia="es-ES_tradnl" w:bidi="es-ES"/>
              </w:rPr>
              <m:t>ki</m:t>
            </m:r>
          </m:sub>
        </m:sSub>
      </m:oMath>
      <w:r w:rsidRPr="00576C75">
        <w:rPr>
          <w:rFonts w:ascii="Century Gothic" w:eastAsia="Century Gothic" w:hAnsi="Century Gothic" w:cs="Times New Roman"/>
          <w:color w:val="595959" w:themeColor="text1" w:themeTint="A6"/>
          <w:sz w:val="20"/>
          <w:szCs w:val="20"/>
          <w:lang w:val="es-ES_tradnl" w:eastAsia="es-ES_tradnl" w:bidi="es-ES"/>
        </w:rPr>
        <w:t xml:space="preserve">= </w:t>
      </w:r>
      <m:oMath>
        <m:r>
          <w:rPr>
            <w:rFonts w:ascii="Cambria Math" w:eastAsia="Century Gothic" w:hAnsi="Cambria Math" w:cs="Times New Roman"/>
            <w:color w:val="595959" w:themeColor="text1" w:themeTint="A6"/>
            <w:sz w:val="20"/>
            <w:szCs w:val="20"/>
            <w:lang w:val="es-ES_tradnl" w:eastAsia="es-ES_tradnl" w:bidi="es-ES"/>
          </w:rPr>
          <m:t>Factor</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de</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expansi</m:t>
        </m:r>
        <m:r>
          <m:rPr>
            <m:sty m:val="p"/>
          </m:rPr>
          <w:rPr>
            <w:rFonts w:ascii="Cambria Math" w:eastAsia="Century Gothic" w:hAnsi="Cambria Math" w:cs="Times New Roman"/>
            <w:color w:val="595959" w:themeColor="text1" w:themeTint="A6"/>
            <w:sz w:val="20"/>
            <w:szCs w:val="20"/>
            <w:lang w:val="es-ES_tradnl" w:eastAsia="es-ES_tradnl" w:bidi="es-ES"/>
          </w:rPr>
          <m:t>ó</m:t>
        </m:r>
        <m:r>
          <w:rPr>
            <w:rFonts w:ascii="Cambria Math" w:eastAsia="Century Gothic" w:hAnsi="Cambria Math" w:cs="Times New Roman"/>
            <w:color w:val="595959" w:themeColor="text1" w:themeTint="A6"/>
            <w:sz w:val="20"/>
            <w:szCs w:val="20"/>
            <w:lang w:val="es-ES_tradnl" w:eastAsia="es-ES_tradnl" w:bidi="es-ES"/>
          </w:rPr>
          <m:t>n</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de</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la</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empresa</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i</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perteneciente</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al</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dominio</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k</m:t>
        </m:r>
        <m:r>
          <m:rPr>
            <m:sty m:val="p"/>
          </m:rPr>
          <w:rPr>
            <w:rFonts w:ascii="Cambria Math" w:eastAsia="Century Gothic" w:hAnsi="Cambria Math" w:cs="Times New Roman"/>
            <w:color w:val="595959" w:themeColor="text1" w:themeTint="A6"/>
            <w:sz w:val="20"/>
            <w:szCs w:val="20"/>
            <w:lang w:val="es-ES_tradnl" w:eastAsia="es-ES_tradnl" w:bidi="es-ES"/>
          </w:rPr>
          <m:t>.</m:t>
        </m:r>
      </m:oMath>
    </w:p>
    <w:p w14:paraId="24589D0F" w14:textId="77777777" w:rsidR="004C6D55" w:rsidRPr="00576C75" w:rsidRDefault="00CD42E7" w:rsidP="004C6D55">
      <w:pPr>
        <w:ind w:right="-716"/>
        <w:jc w:val="both"/>
        <w:rPr>
          <w:rFonts w:ascii="Century Gothic" w:eastAsia="Century Gothic" w:hAnsi="Century Gothic" w:cs="Times New Roman"/>
          <w:color w:val="595959" w:themeColor="text1" w:themeTint="A6"/>
          <w:sz w:val="20"/>
          <w:szCs w:val="20"/>
          <w:lang w:val="es-ES_tradnl" w:eastAsia="es-ES_tradnl" w:bidi="es-ES"/>
        </w:rPr>
      </w:pPr>
      <m:oMath>
        <m:sSub>
          <m:sSubPr>
            <m:ctrlPr>
              <w:rPr>
                <w:rFonts w:ascii="Cambria Math" w:eastAsia="Century Gothic" w:hAnsi="Cambria Math" w:cs="Times New Roman"/>
                <w:color w:val="595959" w:themeColor="text1" w:themeTint="A6"/>
                <w:sz w:val="20"/>
                <w:szCs w:val="20"/>
                <w:lang w:val="es-ES_tradnl" w:eastAsia="es-ES_tradnl" w:bidi="es-ES"/>
              </w:rPr>
            </m:ctrlPr>
          </m:sSubPr>
          <m:e>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N</m:t>
            </m:r>
          </m:e>
          <m:sub>
            <m:r>
              <w:rPr>
                <w:rFonts w:ascii="Cambria Math" w:eastAsia="Century Gothic" w:hAnsi="Cambria Math" w:cs="Times New Roman"/>
                <w:color w:val="595959" w:themeColor="text1" w:themeTint="A6"/>
                <w:sz w:val="20"/>
                <w:szCs w:val="20"/>
                <w:lang w:val="es-ES_tradnl" w:eastAsia="es-ES_tradnl" w:bidi="es-ES"/>
              </w:rPr>
              <m:t>k</m:t>
            </m:r>
          </m:sub>
        </m:sSub>
      </m:oMath>
      <w:r w:rsidR="004C6D55" w:rsidRPr="00576C75">
        <w:rPr>
          <w:rFonts w:ascii="Century Gothic" w:eastAsia="Century Gothic" w:hAnsi="Century Gothic" w:cs="Times New Roman"/>
          <w:color w:val="595959" w:themeColor="text1" w:themeTint="A6"/>
          <w:sz w:val="20"/>
          <w:szCs w:val="20"/>
          <w:lang w:val="es-ES_tradnl" w:eastAsia="es-ES_tradnl" w:bidi="es-ES"/>
        </w:rPr>
        <w:t xml:space="preserve">= </w:t>
      </w:r>
      <m:oMath>
        <m:r>
          <w:rPr>
            <w:rFonts w:ascii="Cambria Math" w:eastAsia="Century Gothic" w:hAnsi="Cambria Math" w:cs="Times New Roman"/>
            <w:color w:val="595959" w:themeColor="text1" w:themeTint="A6"/>
            <w:sz w:val="20"/>
            <w:szCs w:val="20"/>
            <w:lang w:val="es-ES_tradnl" w:eastAsia="es-ES_tradnl" w:bidi="es-ES"/>
          </w:rPr>
          <m:t>Tama</m:t>
        </m:r>
        <m:r>
          <m:rPr>
            <m:sty m:val="p"/>
          </m:rPr>
          <w:rPr>
            <w:rFonts w:ascii="Cambria Math" w:eastAsia="Century Gothic" w:hAnsi="Cambria Math" w:cs="Times New Roman"/>
            <w:color w:val="595959" w:themeColor="text1" w:themeTint="A6"/>
            <w:sz w:val="20"/>
            <w:szCs w:val="20"/>
            <w:lang w:val="es-ES_tradnl" w:eastAsia="es-ES_tradnl" w:bidi="es-ES"/>
          </w:rPr>
          <m:t>ñ</m:t>
        </m:r>
        <m:r>
          <w:rPr>
            <w:rFonts w:ascii="Cambria Math" w:eastAsia="Century Gothic" w:hAnsi="Cambria Math" w:cs="Times New Roman"/>
            <w:color w:val="595959" w:themeColor="text1" w:themeTint="A6"/>
            <w:sz w:val="20"/>
            <w:szCs w:val="20"/>
            <w:lang w:val="es-ES_tradnl" w:eastAsia="es-ES_tradnl" w:bidi="es-ES"/>
          </w:rPr>
          <m:t>o</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de</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la</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poblaci</m:t>
        </m:r>
        <m:r>
          <m:rPr>
            <m:sty m:val="p"/>
          </m:rPr>
          <w:rPr>
            <w:rFonts w:ascii="Cambria Math" w:eastAsia="Century Gothic" w:hAnsi="Cambria Math" w:cs="Times New Roman"/>
            <w:color w:val="595959" w:themeColor="text1" w:themeTint="A6"/>
            <w:sz w:val="20"/>
            <w:szCs w:val="20"/>
            <w:lang w:val="es-ES_tradnl" w:eastAsia="es-ES_tradnl" w:bidi="es-ES"/>
          </w:rPr>
          <m:t>ó</m:t>
        </m:r>
        <m:r>
          <w:rPr>
            <w:rFonts w:ascii="Cambria Math" w:eastAsia="Century Gothic" w:hAnsi="Cambria Math" w:cs="Times New Roman"/>
            <w:color w:val="595959" w:themeColor="text1" w:themeTint="A6"/>
            <w:sz w:val="20"/>
            <w:szCs w:val="20"/>
            <w:lang w:val="es-ES_tradnl" w:eastAsia="es-ES_tradnl" w:bidi="es-ES"/>
          </w:rPr>
          <m:t>n</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del</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dominio</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k</m:t>
        </m:r>
        <m:r>
          <m:rPr>
            <m:sty m:val="p"/>
          </m:rPr>
          <w:rPr>
            <w:rFonts w:ascii="Cambria Math" w:eastAsia="Century Gothic" w:hAnsi="Cambria Math" w:cs="Times New Roman"/>
            <w:color w:val="595959" w:themeColor="text1" w:themeTint="A6"/>
            <w:sz w:val="20"/>
            <w:szCs w:val="20"/>
            <w:lang w:val="es-ES_tradnl" w:eastAsia="es-ES_tradnl" w:bidi="es-ES"/>
          </w:rPr>
          <m:t>.</m:t>
        </m:r>
      </m:oMath>
    </w:p>
    <w:p w14:paraId="768E09EF" w14:textId="77777777" w:rsidR="004C6D55" w:rsidRPr="00576C75" w:rsidRDefault="004C6D55" w:rsidP="004C6D55">
      <w:pPr>
        <w:ind w:right="-716"/>
        <w:jc w:val="both"/>
        <w:rPr>
          <w:rFonts w:ascii="Century Gothic" w:eastAsia="Century Gothic" w:hAnsi="Century Gothic" w:cs="Times New Roman"/>
          <w:color w:val="595959" w:themeColor="text1" w:themeTint="A6"/>
          <w:sz w:val="20"/>
          <w:szCs w:val="20"/>
          <w:lang w:val="es-ES_tradnl" w:eastAsia="es-ES_tradnl" w:bidi="es-ES"/>
        </w:rPr>
      </w:pPr>
      <m:oMath>
        <m:r>
          <m:rPr>
            <m:sty m:val="p"/>
          </m:rPr>
          <w:rPr>
            <w:rFonts w:ascii="Cambria Math" w:eastAsia="Century Gothic" w:hAnsi="Cambria Math" w:cs="Times New Roman"/>
            <w:color w:val="595959" w:themeColor="text1" w:themeTint="A6"/>
            <w:sz w:val="20"/>
            <w:szCs w:val="20"/>
            <w:lang w:val="es-ES_tradnl" w:eastAsia="es-ES_tradnl" w:bidi="es-ES"/>
          </w:rPr>
          <m:t xml:space="preserve">                       </m:t>
        </m:r>
        <m:sSub>
          <m:sSubPr>
            <m:ctrlPr>
              <w:rPr>
                <w:rFonts w:ascii="Cambria Math" w:eastAsia="Century Gothic" w:hAnsi="Cambria Math" w:cs="Times New Roman"/>
                <w:color w:val="595959" w:themeColor="text1" w:themeTint="A6"/>
                <w:sz w:val="20"/>
                <w:szCs w:val="20"/>
                <w:lang w:val="es-ES_tradnl" w:eastAsia="es-ES_tradnl" w:bidi="es-ES"/>
              </w:rPr>
            </m:ctrlPr>
          </m:sSubPr>
          <m:e>
            <m:r>
              <w:rPr>
                <w:rFonts w:ascii="Cambria Math" w:eastAsia="Century Gothic" w:hAnsi="Cambria Math" w:cs="Times New Roman"/>
                <w:color w:val="595959" w:themeColor="text1" w:themeTint="A6"/>
                <w:sz w:val="20"/>
                <w:szCs w:val="20"/>
                <w:lang w:val="es-ES_tradnl" w:eastAsia="es-ES_tradnl" w:bidi="es-ES"/>
              </w:rPr>
              <m:t>n</m:t>
            </m:r>
          </m:e>
          <m:sub>
            <m:r>
              <w:rPr>
                <w:rFonts w:ascii="Cambria Math" w:eastAsia="Century Gothic" w:hAnsi="Cambria Math" w:cs="Times New Roman"/>
                <w:color w:val="595959" w:themeColor="text1" w:themeTint="A6"/>
                <w:sz w:val="20"/>
                <w:szCs w:val="20"/>
                <w:lang w:val="es-ES_tradnl" w:eastAsia="es-ES_tradnl" w:bidi="es-ES"/>
              </w:rPr>
              <m:t>k</m:t>
            </m:r>
          </m:sub>
        </m:sSub>
      </m:oMath>
      <w:r w:rsidRPr="00576C75">
        <w:rPr>
          <w:rFonts w:ascii="Century Gothic" w:eastAsia="Century Gothic" w:hAnsi="Century Gothic" w:cs="Times New Roman"/>
          <w:color w:val="595959" w:themeColor="text1" w:themeTint="A6"/>
          <w:sz w:val="20"/>
          <w:szCs w:val="20"/>
          <w:lang w:val="es-ES_tradnl" w:eastAsia="es-ES_tradnl" w:bidi="es-ES"/>
        </w:rPr>
        <w:t xml:space="preserve">= </w:t>
      </w:r>
      <m:oMath>
        <m:r>
          <w:rPr>
            <w:rFonts w:ascii="Cambria Math" w:eastAsia="Century Gothic" w:hAnsi="Cambria Math" w:cs="Times New Roman"/>
            <w:color w:val="595959" w:themeColor="text1" w:themeTint="A6"/>
            <w:sz w:val="20"/>
            <w:szCs w:val="20"/>
            <w:lang w:val="es-ES_tradnl" w:eastAsia="es-ES_tradnl" w:bidi="es-ES"/>
          </w:rPr>
          <m:t>Tama</m:t>
        </m:r>
        <m:r>
          <m:rPr>
            <m:sty m:val="p"/>
          </m:rPr>
          <w:rPr>
            <w:rFonts w:ascii="Cambria Math" w:eastAsia="Century Gothic" w:hAnsi="Cambria Math" w:cs="Times New Roman"/>
            <w:color w:val="595959" w:themeColor="text1" w:themeTint="A6"/>
            <w:sz w:val="20"/>
            <w:szCs w:val="20"/>
            <w:lang w:val="es-ES_tradnl" w:eastAsia="es-ES_tradnl" w:bidi="es-ES"/>
          </w:rPr>
          <m:t>ñ</m:t>
        </m:r>
        <m:r>
          <w:rPr>
            <w:rFonts w:ascii="Cambria Math" w:eastAsia="Century Gothic" w:hAnsi="Cambria Math" w:cs="Times New Roman"/>
            <w:color w:val="595959" w:themeColor="text1" w:themeTint="A6"/>
            <w:sz w:val="20"/>
            <w:szCs w:val="20"/>
            <w:lang w:val="es-ES_tradnl" w:eastAsia="es-ES_tradnl" w:bidi="es-ES"/>
          </w:rPr>
          <m:t>o</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de</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la</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muestra</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del</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dominio</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k</m:t>
        </m:r>
        <m:r>
          <m:rPr>
            <m:sty m:val="p"/>
          </m:rPr>
          <w:rPr>
            <w:rFonts w:ascii="Cambria Math" w:eastAsia="Century Gothic" w:hAnsi="Cambria Math" w:cs="Times New Roman"/>
            <w:color w:val="595959" w:themeColor="text1" w:themeTint="A6"/>
            <w:sz w:val="20"/>
            <w:szCs w:val="20"/>
            <w:lang w:val="es-ES_tradnl" w:eastAsia="es-ES_tradnl" w:bidi="es-ES"/>
          </w:rPr>
          <m:t>.</m:t>
        </m:r>
      </m:oMath>
    </w:p>
    <w:p w14:paraId="42200C96" w14:textId="77777777" w:rsidR="004C6D55" w:rsidRPr="00576C75" w:rsidRDefault="00CD42E7" w:rsidP="004C6D55">
      <w:pPr>
        <w:ind w:right="-716"/>
        <w:jc w:val="both"/>
        <w:rPr>
          <w:rFonts w:ascii="Century Gothic" w:eastAsia="Century Gothic" w:hAnsi="Century Gothic" w:cs="Times New Roman"/>
          <w:color w:val="595959" w:themeColor="text1" w:themeTint="A6"/>
          <w:sz w:val="20"/>
          <w:szCs w:val="20"/>
          <w:lang w:val="es-ES_tradnl" w:eastAsia="es-ES_tradnl" w:bidi="es-ES"/>
        </w:rPr>
      </w:pPr>
      <m:oMath>
        <m:sSub>
          <m:sSubPr>
            <m:ctrlPr>
              <w:rPr>
                <w:rFonts w:ascii="Cambria Math" w:eastAsia="Century Gothic" w:hAnsi="Cambria Math" w:cs="Times New Roman"/>
                <w:color w:val="595959" w:themeColor="text1" w:themeTint="A6"/>
                <w:sz w:val="20"/>
                <w:szCs w:val="20"/>
                <w:lang w:val="es-ES_tradnl" w:eastAsia="es-ES_tradnl" w:bidi="es-ES"/>
              </w:rPr>
            </m:ctrlPr>
          </m:sSubPr>
          <m:e>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n</m:t>
            </m:r>
          </m:e>
          <m:sub>
            <m:r>
              <w:rPr>
                <w:rFonts w:ascii="Cambria Math" w:eastAsia="Century Gothic" w:hAnsi="Cambria Math" w:cs="Times New Roman"/>
                <w:color w:val="595959" w:themeColor="text1" w:themeTint="A6"/>
                <w:sz w:val="20"/>
                <w:szCs w:val="20"/>
                <w:lang w:val="es-ES_tradnl" w:eastAsia="es-ES_tradnl" w:bidi="es-ES"/>
              </w:rPr>
              <m:t>ki</m:t>
            </m:r>
          </m:sub>
        </m:sSub>
      </m:oMath>
      <w:r w:rsidR="004C6D55" w:rsidRPr="00576C75">
        <w:rPr>
          <w:rFonts w:ascii="Century Gothic" w:eastAsia="Century Gothic" w:hAnsi="Century Gothic" w:cs="Times New Roman"/>
          <w:color w:val="595959" w:themeColor="text1" w:themeTint="A6"/>
          <w:sz w:val="20"/>
          <w:szCs w:val="20"/>
          <w:lang w:val="es-ES_tradnl" w:eastAsia="es-ES_tradnl" w:bidi="es-ES"/>
        </w:rPr>
        <w:t xml:space="preserve">= </w:t>
      </w:r>
      <m:oMath>
        <m:r>
          <w:rPr>
            <w:rFonts w:ascii="Cambria Math" w:eastAsia="Century Gothic" w:hAnsi="Cambria Math" w:cs="Times New Roman"/>
            <w:color w:val="595959" w:themeColor="text1" w:themeTint="A6"/>
            <w:sz w:val="20"/>
            <w:szCs w:val="20"/>
            <w:lang w:val="es-ES_tradnl" w:eastAsia="es-ES_tradnl" w:bidi="es-ES"/>
          </w:rPr>
          <m:t>Tama</m:t>
        </m:r>
        <m:r>
          <m:rPr>
            <m:sty m:val="p"/>
          </m:rPr>
          <w:rPr>
            <w:rFonts w:ascii="Cambria Math" w:eastAsia="Century Gothic" w:hAnsi="Cambria Math" w:cs="Times New Roman"/>
            <w:color w:val="595959" w:themeColor="text1" w:themeTint="A6"/>
            <w:sz w:val="20"/>
            <w:szCs w:val="20"/>
            <w:lang w:val="es-ES_tradnl" w:eastAsia="es-ES_tradnl" w:bidi="es-ES"/>
          </w:rPr>
          <m:t>ñ</m:t>
        </m:r>
        <m:r>
          <w:rPr>
            <w:rFonts w:ascii="Cambria Math" w:eastAsia="Century Gothic" w:hAnsi="Cambria Math" w:cs="Times New Roman"/>
            <w:color w:val="595959" w:themeColor="text1" w:themeTint="A6"/>
            <w:sz w:val="20"/>
            <w:szCs w:val="20"/>
            <w:lang w:val="es-ES_tradnl" w:eastAsia="es-ES_tradnl" w:bidi="es-ES"/>
          </w:rPr>
          <m:t>o</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de</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empresas</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de</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inclusi</m:t>
        </m:r>
        <m:r>
          <m:rPr>
            <m:sty m:val="p"/>
          </m:rPr>
          <w:rPr>
            <w:rFonts w:ascii="Cambria Math" w:eastAsia="Century Gothic" w:hAnsi="Cambria Math" w:cs="Times New Roman"/>
            <w:color w:val="595959" w:themeColor="text1" w:themeTint="A6"/>
            <w:sz w:val="20"/>
            <w:szCs w:val="20"/>
            <w:lang w:val="es-ES_tradnl" w:eastAsia="es-ES_tradnl" w:bidi="es-ES"/>
          </w:rPr>
          <m:t>ó</m:t>
        </m:r>
        <m:r>
          <w:rPr>
            <w:rFonts w:ascii="Cambria Math" w:eastAsia="Century Gothic" w:hAnsi="Cambria Math" w:cs="Times New Roman"/>
            <w:color w:val="595959" w:themeColor="text1" w:themeTint="A6"/>
            <w:sz w:val="20"/>
            <w:szCs w:val="20"/>
            <w:lang w:val="es-ES_tradnl" w:eastAsia="es-ES_tradnl" w:bidi="es-ES"/>
          </w:rPr>
          <m:t>n</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forzosa</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en</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el</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dominio</m:t>
        </m:r>
        <m:r>
          <m:rPr>
            <m:sty m:val="p"/>
          </m:rPr>
          <w:rPr>
            <w:rFonts w:ascii="Cambria Math" w:eastAsia="Century Gothic" w:hAnsi="Cambria Math" w:cs="Times New Roman"/>
            <w:color w:val="595959" w:themeColor="text1" w:themeTint="A6"/>
            <w:sz w:val="20"/>
            <w:szCs w:val="20"/>
            <w:lang w:val="es-ES_tradnl" w:eastAsia="es-ES_tradnl" w:bidi="es-ES"/>
          </w:rPr>
          <m:t xml:space="preserve"> </m:t>
        </m:r>
        <m:r>
          <w:rPr>
            <w:rFonts w:ascii="Cambria Math" w:eastAsia="Century Gothic" w:hAnsi="Cambria Math" w:cs="Times New Roman"/>
            <w:color w:val="595959" w:themeColor="text1" w:themeTint="A6"/>
            <w:sz w:val="20"/>
            <w:szCs w:val="20"/>
            <w:lang w:val="es-ES_tradnl" w:eastAsia="es-ES_tradnl" w:bidi="es-ES"/>
          </w:rPr>
          <m:t>k</m:t>
        </m:r>
        <m:r>
          <m:rPr>
            <m:sty m:val="p"/>
          </m:rPr>
          <w:rPr>
            <w:rFonts w:ascii="Cambria Math" w:eastAsia="Century Gothic" w:hAnsi="Cambria Math" w:cs="Times New Roman"/>
            <w:color w:val="595959" w:themeColor="text1" w:themeTint="A6"/>
            <w:sz w:val="20"/>
            <w:szCs w:val="20"/>
            <w:lang w:val="es-ES_tradnl" w:eastAsia="es-ES_tradnl" w:bidi="es-ES"/>
          </w:rPr>
          <m:t>.</m:t>
        </m:r>
      </m:oMath>
    </w:p>
    <w:p w14:paraId="01C0B4CD" w14:textId="04943E58" w:rsidR="004C6D55" w:rsidRPr="00576C75" w:rsidRDefault="004C6D55" w:rsidP="004C6D55">
      <w:pPr>
        <w:rPr>
          <w:rFonts w:ascii="Century Gothic" w:hAnsi="Century Gothic"/>
          <w:b/>
          <w:bCs/>
          <w:color w:val="505A64"/>
          <w:sz w:val="32"/>
          <w:szCs w:val="52"/>
        </w:rPr>
      </w:pPr>
      <w:r w:rsidRPr="00576C75">
        <w:rPr>
          <w:rFonts w:ascii="Century Gothic" w:hAnsi="Century Gothic"/>
          <w:b/>
          <w:bCs/>
          <w:color w:val="505A64"/>
          <w:sz w:val="40"/>
          <w:szCs w:val="52"/>
        </w:rPr>
        <w:t xml:space="preserve"> </w:t>
      </w:r>
    </w:p>
    <w:p w14:paraId="70BC9185" w14:textId="0C668B2F" w:rsidR="004C6D55" w:rsidRPr="00576C75" w:rsidRDefault="00326152" w:rsidP="00590E4F">
      <w:pPr>
        <w:pStyle w:val="Ttulo2"/>
        <w:ind w:left="12" w:firstLine="348"/>
        <w:rPr>
          <w:rFonts w:ascii="Century Gothic" w:eastAsiaTheme="minorHAnsi" w:hAnsi="Century Gothic"/>
          <w:b/>
          <w:color w:val="505A64"/>
        </w:rPr>
      </w:pPr>
      <w:bookmarkStart w:id="83" w:name="_Toc161910403"/>
      <w:r w:rsidRPr="00576C75">
        <w:rPr>
          <w:rFonts w:ascii="Century Gothic" w:eastAsiaTheme="minorHAnsi" w:hAnsi="Century Gothic"/>
          <w:b/>
          <w:color w:val="505A64"/>
        </w:rPr>
        <w:t xml:space="preserve">9.2 </w:t>
      </w:r>
      <w:r w:rsidR="00590E4F" w:rsidRPr="00576C75">
        <w:rPr>
          <w:rFonts w:ascii="Century Gothic" w:eastAsiaTheme="minorHAnsi" w:hAnsi="Century Gothic"/>
          <w:b/>
          <w:color w:val="505A64"/>
        </w:rPr>
        <w:t xml:space="preserve"> </w:t>
      </w:r>
      <w:r w:rsidR="00590E4F" w:rsidRPr="00576C75">
        <w:rPr>
          <w:rFonts w:ascii="Century Gothic" w:eastAsiaTheme="minorHAnsi" w:hAnsi="Century Gothic"/>
          <w:b/>
          <w:color w:val="505A64"/>
        </w:rPr>
        <w:tab/>
      </w:r>
      <w:r w:rsidR="004C6D55" w:rsidRPr="00576C75">
        <w:rPr>
          <w:rFonts w:ascii="Century Gothic" w:eastAsiaTheme="minorHAnsi" w:hAnsi="Century Gothic"/>
          <w:b/>
          <w:color w:val="505A64"/>
        </w:rPr>
        <w:t xml:space="preserve">Factor de expansión </w:t>
      </w:r>
      <w:proofErr w:type="spellStart"/>
      <w:r w:rsidR="004C6D55" w:rsidRPr="00576C75">
        <w:rPr>
          <w:rFonts w:ascii="Century Gothic" w:eastAsiaTheme="minorHAnsi" w:hAnsi="Century Gothic"/>
          <w:b/>
          <w:color w:val="505A64"/>
        </w:rPr>
        <w:t>postestratificado</w:t>
      </w:r>
      <w:bookmarkEnd w:id="83"/>
      <w:proofErr w:type="spellEnd"/>
    </w:p>
    <w:p w14:paraId="64CB9268" w14:textId="77777777" w:rsidR="004C6D55" w:rsidRPr="00576C75" w:rsidRDefault="004C6D55" w:rsidP="004C6D55">
      <w:pPr>
        <w:rPr>
          <w:rFonts w:ascii="Century Gothic" w:hAnsi="Century Gothic"/>
          <w:b/>
          <w:bCs/>
          <w:color w:val="505A64"/>
          <w:sz w:val="22"/>
          <w:szCs w:val="52"/>
        </w:rPr>
      </w:pPr>
    </w:p>
    <w:p w14:paraId="0BB98F23" w14:textId="4AD85C40" w:rsidR="004C6D55" w:rsidRPr="00AE3A0A" w:rsidRDefault="004C6D55" w:rsidP="00C64212">
      <w:pPr>
        <w:pStyle w:val="Normala"/>
        <w:rPr>
          <w:rFonts w:eastAsia="Century Gothic" w:cs="Times New Roman"/>
          <w:color w:val="595959" w:themeColor="text1" w:themeTint="A6"/>
          <w:sz w:val="20"/>
          <w:szCs w:val="20"/>
          <w:lang w:val="es-ES_tradnl" w:bidi="es-ES"/>
        </w:rPr>
      </w:pPr>
      <w:r w:rsidRPr="00AE3A0A">
        <w:rPr>
          <w:rFonts w:eastAsia="Century Gothic" w:cs="Times New Roman"/>
          <w:color w:val="595959" w:themeColor="text1" w:themeTint="A6"/>
          <w:sz w:val="20"/>
          <w:szCs w:val="20"/>
          <w:lang w:val="es-ES_tradnl" w:bidi="es-ES"/>
        </w:rPr>
        <w:t xml:space="preserve">Considerando que la muestra fue seleccionada a partir del </w:t>
      </w:r>
      <w:r w:rsidR="00345C2C" w:rsidRPr="00AE3A0A">
        <w:rPr>
          <w:rFonts w:eastAsia="Century Gothic" w:cs="Times New Roman"/>
          <w:color w:val="595959" w:themeColor="text1" w:themeTint="A6"/>
          <w:sz w:val="20"/>
          <w:szCs w:val="20"/>
          <w:lang w:val="es-ES_tradnl" w:bidi="es-ES"/>
        </w:rPr>
        <w:t>REEM</w:t>
      </w:r>
      <w:r w:rsidRPr="00AE3A0A">
        <w:rPr>
          <w:rFonts w:eastAsia="Century Gothic" w:cs="Times New Roman"/>
          <w:color w:val="595959" w:themeColor="text1" w:themeTint="A6"/>
          <w:sz w:val="20"/>
          <w:szCs w:val="20"/>
          <w:lang w:val="es-ES_tradnl" w:bidi="es-ES"/>
        </w:rPr>
        <w:t xml:space="preserve"> 202</w:t>
      </w:r>
      <w:r w:rsidR="002B7910" w:rsidRPr="00AE3A0A">
        <w:rPr>
          <w:rFonts w:eastAsia="Century Gothic" w:cs="Times New Roman"/>
          <w:color w:val="595959" w:themeColor="text1" w:themeTint="A6"/>
          <w:sz w:val="20"/>
          <w:szCs w:val="20"/>
          <w:lang w:val="es-ES_tradnl" w:bidi="es-ES"/>
        </w:rPr>
        <w:t>1</w:t>
      </w:r>
      <w:r w:rsidR="00C64212" w:rsidRPr="00AE3A0A">
        <w:rPr>
          <w:rFonts w:eastAsia="Century Gothic" w:cs="Times New Roman"/>
          <w:color w:val="595959" w:themeColor="text1" w:themeTint="A6"/>
          <w:sz w:val="20"/>
          <w:szCs w:val="20"/>
          <w:lang w:val="es-ES_tradnl" w:bidi="es-ES"/>
        </w:rPr>
        <w:t xml:space="preserve"> y el periodo </w:t>
      </w:r>
      <w:r w:rsidRPr="00AE3A0A">
        <w:rPr>
          <w:rFonts w:eastAsia="Century Gothic" w:cs="Times New Roman"/>
          <w:color w:val="595959" w:themeColor="text1" w:themeTint="A6"/>
          <w:sz w:val="20"/>
          <w:szCs w:val="20"/>
          <w:lang w:val="es-ES_tradnl" w:bidi="es-ES"/>
        </w:rPr>
        <w:t xml:space="preserve">de la información levantada en la </w:t>
      </w:r>
      <w:r w:rsidR="002B7910" w:rsidRPr="00AE3A0A">
        <w:rPr>
          <w:rFonts w:eastAsia="Century Gothic" w:cs="Times New Roman"/>
          <w:color w:val="595959" w:themeColor="text1" w:themeTint="A6"/>
          <w:sz w:val="20"/>
          <w:szCs w:val="20"/>
          <w:lang w:val="es-ES_tradnl" w:bidi="es-ES"/>
        </w:rPr>
        <w:t>encuesta corresponde al año 2022</w:t>
      </w:r>
      <w:r w:rsidRPr="00AE3A0A">
        <w:rPr>
          <w:rFonts w:eastAsia="Century Gothic" w:cs="Times New Roman"/>
          <w:color w:val="595959" w:themeColor="text1" w:themeTint="A6"/>
          <w:sz w:val="20"/>
          <w:szCs w:val="20"/>
          <w:lang w:val="es-ES_tradnl" w:bidi="es-ES"/>
        </w:rPr>
        <w:t xml:space="preserve">, existen empresas que por el comportamiento económico cambiaron de tamaño y/o sector económico. En consecuencia, los dominios de estudio originales </w:t>
      </w:r>
      <w:r w:rsidR="00BA27B1" w:rsidRPr="00AE3A0A">
        <w:rPr>
          <w:rFonts w:eastAsia="Century Gothic" w:cs="Times New Roman"/>
          <w:color w:val="595959" w:themeColor="text1" w:themeTint="A6"/>
          <w:sz w:val="20"/>
          <w:szCs w:val="20"/>
          <w:lang w:val="es-ES_tradnl" w:bidi="es-ES"/>
        </w:rPr>
        <w:t>presentaron</w:t>
      </w:r>
      <w:r w:rsidRPr="00AE3A0A">
        <w:rPr>
          <w:rFonts w:eastAsia="Century Gothic" w:cs="Times New Roman"/>
          <w:color w:val="595959" w:themeColor="text1" w:themeTint="A6"/>
          <w:sz w:val="20"/>
          <w:szCs w:val="20"/>
          <w:lang w:val="es-ES_tradnl" w:bidi="es-ES"/>
        </w:rPr>
        <w:t xml:space="preserve"> cambios.</w:t>
      </w:r>
    </w:p>
    <w:p w14:paraId="68B4FA9E" w14:textId="77777777" w:rsidR="004C6D55" w:rsidRPr="00AE3A0A" w:rsidRDefault="004C6D55" w:rsidP="004C6D55">
      <w:pPr>
        <w:rPr>
          <w:rFonts w:ascii="Century Gothic" w:eastAsia="Century Gothic" w:hAnsi="Century Gothic" w:cs="Times New Roman"/>
          <w:color w:val="595959" w:themeColor="text1" w:themeTint="A6"/>
          <w:sz w:val="20"/>
          <w:szCs w:val="20"/>
          <w:lang w:val="es-ES_tradnl" w:eastAsia="es-ES_tradnl" w:bidi="es-ES"/>
        </w:rPr>
      </w:pPr>
    </w:p>
    <w:p w14:paraId="01FF757D" w14:textId="7E548332" w:rsidR="004C6D55" w:rsidRPr="00AE3A0A" w:rsidRDefault="004C6D55" w:rsidP="004C6D55">
      <w:pPr>
        <w:pStyle w:val="Normala"/>
        <w:rPr>
          <w:rFonts w:eastAsia="Century Gothic" w:cs="Times New Roman"/>
          <w:color w:val="595959" w:themeColor="text1" w:themeTint="A6"/>
          <w:sz w:val="20"/>
          <w:szCs w:val="20"/>
          <w:lang w:val="es-ES_tradnl" w:bidi="es-ES"/>
        </w:rPr>
      </w:pPr>
      <w:r w:rsidRPr="00AE3A0A">
        <w:rPr>
          <w:rFonts w:eastAsia="Century Gothic" w:cs="Times New Roman"/>
          <w:color w:val="595959" w:themeColor="text1" w:themeTint="A6"/>
          <w:sz w:val="20"/>
          <w:szCs w:val="20"/>
          <w:lang w:val="es-ES_tradnl" w:bidi="es-ES"/>
        </w:rPr>
        <w:t xml:space="preserve">El método de </w:t>
      </w:r>
      <w:proofErr w:type="spellStart"/>
      <w:r w:rsidRPr="00AE3A0A">
        <w:rPr>
          <w:rFonts w:eastAsia="Century Gothic" w:cs="Times New Roman"/>
          <w:color w:val="595959" w:themeColor="text1" w:themeTint="A6"/>
          <w:sz w:val="20"/>
          <w:szCs w:val="20"/>
          <w:lang w:val="es-ES_tradnl" w:bidi="es-ES"/>
        </w:rPr>
        <w:t>postestratificación</w:t>
      </w:r>
      <w:proofErr w:type="spellEnd"/>
      <w:r w:rsidRPr="00AE3A0A">
        <w:rPr>
          <w:rFonts w:eastAsia="Century Gothic" w:cs="Times New Roman"/>
          <w:color w:val="595959" w:themeColor="text1" w:themeTint="A6"/>
          <w:sz w:val="20"/>
          <w:szCs w:val="20"/>
          <w:lang w:val="es-ES_tradnl" w:bidi="es-ES"/>
        </w:rPr>
        <w:t xml:space="preserve">, permite realizar un ajuste a los factores de expansión mediante la incorporación de información auxiliar. En este caso, la información auxiliar </w:t>
      </w:r>
      <w:r w:rsidR="002B7910" w:rsidRPr="00AE3A0A">
        <w:rPr>
          <w:rFonts w:eastAsia="Century Gothic" w:cs="Times New Roman"/>
          <w:color w:val="595959" w:themeColor="text1" w:themeTint="A6"/>
          <w:sz w:val="20"/>
          <w:szCs w:val="20"/>
          <w:lang w:val="es-ES_tradnl" w:bidi="es-ES"/>
        </w:rPr>
        <w:t xml:space="preserve">utilizada proviene del </w:t>
      </w:r>
      <w:r w:rsidR="00345C2C" w:rsidRPr="00AE3A0A">
        <w:rPr>
          <w:rFonts w:eastAsia="Century Gothic" w:cs="Times New Roman"/>
          <w:color w:val="595959" w:themeColor="text1" w:themeTint="A6"/>
          <w:sz w:val="20"/>
          <w:szCs w:val="20"/>
          <w:lang w:val="es-ES_tradnl" w:bidi="es-ES"/>
        </w:rPr>
        <w:t>REEM</w:t>
      </w:r>
      <w:r w:rsidR="002B7910" w:rsidRPr="00AE3A0A">
        <w:rPr>
          <w:rFonts w:eastAsia="Century Gothic" w:cs="Times New Roman"/>
          <w:color w:val="595959" w:themeColor="text1" w:themeTint="A6"/>
          <w:sz w:val="20"/>
          <w:szCs w:val="20"/>
          <w:lang w:val="es-ES_tradnl" w:bidi="es-ES"/>
        </w:rPr>
        <w:t xml:space="preserve"> 2022</w:t>
      </w:r>
      <w:r w:rsidRPr="00AE3A0A">
        <w:rPr>
          <w:rFonts w:eastAsia="Century Gothic" w:cs="Times New Roman"/>
          <w:color w:val="595959" w:themeColor="text1" w:themeTint="A6"/>
          <w:sz w:val="20"/>
          <w:szCs w:val="20"/>
          <w:lang w:val="es-ES_tradnl" w:bidi="es-ES"/>
        </w:rPr>
        <w:t xml:space="preserve">, desde el cual se realiza un seguimiento a las empresas de la población objetivo. </w:t>
      </w:r>
    </w:p>
    <w:p w14:paraId="404AFA14" w14:textId="77777777" w:rsidR="004C6D55" w:rsidRPr="00AE3A0A" w:rsidRDefault="004C6D55" w:rsidP="004C6D55">
      <w:pPr>
        <w:pStyle w:val="Normala"/>
        <w:rPr>
          <w:rFonts w:eastAsia="Century Gothic" w:cs="Times New Roman"/>
          <w:color w:val="595959" w:themeColor="text1" w:themeTint="A6"/>
          <w:sz w:val="20"/>
          <w:szCs w:val="20"/>
          <w:lang w:val="es-ES_tradnl" w:bidi="es-ES"/>
        </w:rPr>
      </w:pPr>
    </w:p>
    <w:p w14:paraId="1768978E" w14:textId="77777777" w:rsidR="004C6D55" w:rsidRPr="00AE3A0A" w:rsidRDefault="004C6D55" w:rsidP="004C6D55">
      <w:pPr>
        <w:pStyle w:val="Normala"/>
        <w:rPr>
          <w:rFonts w:eastAsia="Century Gothic" w:cs="Times New Roman"/>
          <w:color w:val="595959" w:themeColor="text1" w:themeTint="A6"/>
          <w:sz w:val="20"/>
          <w:szCs w:val="20"/>
          <w:lang w:val="es-ES_tradnl" w:bidi="es-ES"/>
        </w:rPr>
      </w:pPr>
      <w:r w:rsidRPr="00AE3A0A">
        <w:rPr>
          <w:rFonts w:eastAsia="Century Gothic" w:cs="Times New Roman"/>
          <w:color w:val="595959" w:themeColor="text1" w:themeTint="A6"/>
          <w:sz w:val="20"/>
          <w:szCs w:val="20"/>
          <w:lang w:val="es-ES_tradnl" w:bidi="es-ES"/>
        </w:rPr>
        <w:t>Esta información se convierte en la base para realizar actualizaciones al universo de investigación y asignar el dominio de estudio al que pertenece cada una de las empresas investigadas.</w:t>
      </w:r>
    </w:p>
    <w:p w14:paraId="228AD53D" w14:textId="77777777" w:rsidR="004C6D55" w:rsidRPr="00AE3A0A" w:rsidRDefault="004C6D55" w:rsidP="004C6D55">
      <w:pPr>
        <w:pStyle w:val="Normala"/>
        <w:rPr>
          <w:rFonts w:eastAsia="Century Gothic" w:cs="Times New Roman"/>
          <w:color w:val="595959" w:themeColor="text1" w:themeTint="A6"/>
          <w:sz w:val="20"/>
          <w:szCs w:val="20"/>
          <w:lang w:val="es-ES_tradnl" w:bidi="es-ES"/>
        </w:rPr>
      </w:pPr>
    </w:p>
    <w:p w14:paraId="432356E8" w14:textId="4B0E0E74" w:rsidR="004C6D55" w:rsidRPr="00AE3A0A" w:rsidRDefault="004C6D55" w:rsidP="004C6D55">
      <w:pPr>
        <w:pStyle w:val="Normala"/>
        <w:rPr>
          <w:rFonts w:eastAsia="Century Gothic" w:cs="Times New Roman"/>
          <w:color w:val="595959" w:themeColor="text1" w:themeTint="A6"/>
          <w:sz w:val="20"/>
          <w:szCs w:val="20"/>
          <w:lang w:val="es-ES_tradnl" w:bidi="es-ES"/>
        </w:rPr>
      </w:pPr>
      <w:r w:rsidRPr="00AE3A0A">
        <w:rPr>
          <w:rFonts w:eastAsia="Century Gothic" w:cs="Times New Roman"/>
          <w:color w:val="595959" w:themeColor="text1" w:themeTint="A6"/>
          <w:sz w:val="20"/>
          <w:szCs w:val="20"/>
          <w:lang w:val="es-ES_tradnl" w:bidi="es-ES"/>
        </w:rPr>
        <w:t xml:space="preserve">De esta manera, un </w:t>
      </w:r>
      <w:proofErr w:type="spellStart"/>
      <w:r w:rsidRPr="00AE3A0A">
        <w:rPr>
          <w:rFonts w:eastAsia="Century Gothic" w:cs="Times New Roman"/>
          <w:color w:val="595959" w:themeColor="text1" w:themeTint="A6"/>
          <w:sz w:val="20"/>
          <w:szCs w:val="20"/>
          <w:lang w:val="es-ES_tradnl" w:bidi="es-ES"/>
        </w:rPr>
        <w:t>postestrato</w:t>
      </w:r>
      <w:proofErr w:type="spellEnd"/>
      <w:r w:rsidRPr="00AE3A0A">
        <w:rPr>
          <w:rFonts w:eastAsia="Century Gothic" w:cs="Times New Roman"/>
          <w:color w:val="595959" w:themeColor="text1" w:themeTint="A6"/>
          <w:sz w:val="20"/>
          <w:szCs w:val="20"/>
          <w:lang w:val="es-ES_tradnl" w:bidi="es-ES"/>
        </w:rPr>
        <w:t xml:space="preserve"> está conformado por las empresas que tienen un mismo tamaño de empresa y sección econó</w:t>
      </w:r>
      <w:r w:rsidR="002B7910" w:rsidRPr="00AE3A0A">
        <w:rPr>
          <w:rFonts w:eastAsia="Century Gothic" w:cs="Times New Roman"/>
          <w:color w:val="595959" w:themeColor="text1" w:themeTint="A6"/>
          <w:sz w:val="20"/>
          <w:szCs w:val="20"/>
          <w:lang w:val="es-ES_tradnl" w:bidi="es-ES"/>
        </w:rPr>
        <w:t xml:space="preserve">mica de acuerdo con el </w:t>
      </w:r>
      <w:r w:rsidR="00345C2C" w:rsidRPr="00AE3A0A">
        <w:rPr>
          <w:rFonts w:eastAsia="Century Gothic" w:cs="Times New Roman"/>
          <w:color w:val="595959" w:themeColor="text1" w:themeTint="A6"/>
          <w:sz w:val="20"/>
          <w:szCs w:val="20"/>
          <w:lang w:val="es-ES_tradnl" w:bidi="es-ES"/>
        </w:rPr>
        <w:t>REEM</w:t>
      </w:r>
      <w:r w:rsidR="002B7910" w:rsidRPr="00AE3A0A">
        <w:rPr>
          <w:rFonts w:eastAsia="Century Gothic" w:cs="Times New Roman"/>
          <w:color w:val="595959" w:themeColor="text1" w:themeTint="A6"/>
          <w:sz w:val="20"/>
          <w:szCs w:val="20"/>
          <w:lang w:val="es-ES_tradnl" w:bidi="es-ES"/>
        </w:rPr>
        <w:t xml:space="preserve"> 2022</w:t>
      </w:r>
      <w:r w:rsidRPr="00AE3A0A">
        <w:rPr>
          <w:rFonts w:eastAsia="Century Gothic" w:cs="Times New Roman"/>
          <w:color w:val="595959" w:themeColor="text1" w:themeTint="A6"/>
          <w:sz w:val="20"/>
          <w:szCs w:val="20"/>
          <w:lang w:val="es-ES_tradnl" w:bidi="es-ES"/>
        </w:rPr>
        <w:t>, fragmentando los dominios originales de la muestra.</w:t>
      </w:r>
    </w:p>
    <w:p w14:paraId="3DC9E2A4" w14:textId="77777777" w:rsidR="004C6D55" w:rsidRPr="00AE3A0A" w:rsidRDefault="004C6D55" w:rsidP="004C6D55">
      <w:pPr>
        <w:pStyle w:val="Normala"/>
        <w:rPr>
          <w:rFonts w:eastAsia="Century Gothic" w:cs="Times New Roman"/>
          <w:color w:val="595959" w:themeColor="text1" w:themeTint="A6"/>
          <w:sz w:val="20"/>
          <w:szCs w:val="20"/>
          <w:lang w:val="es-ES_tradnl" w:bidi="es-ES"/>
        </w:rPr>
      </w:pPr>
    </w:p>
    <w:p w14:paraId="050877B0" w14:textId="77777777" w:rsidR="004C6D55" w:rsidRPr="00AE3A0A" w:rsidRDefault="004C6D55" w:rsidP="004C6D55">
      <w:pPr>
        <w:pStyle w:val="Normala"/>
        <w:rPr>
          <w:rFonts w:eastAsia="Century Gothic" w:cs="Times New Roman"/>
          <w:color w:val="595959" w:themeColor="text1" w:themeTint="A6"/>
          <w:sz w:val="20"/>
          <w:szCs w:val="20"/>
          <w:lang w:val="es-ES_tradnl" w:bidi="es-ES"/>
        </w:rPr>
      </w:pPr>
      <w:r w:rsidRPr="00AE3A0A">
        <w:rPr>
          <w:rFonts w:eastAsia="Century Gothic" w:cs="Times New Roman"/>
          <w:color w:val="595959" w:themeColor="text1" w:themeTint="A6"/>
          <w:sz w:val="20"/>
          <w:szCs w:val="20"/>
          <w:lang w:val="es-ES_tradnl" w:bidi="es-ES"/>
        </w:rPr>
        <w:t>La fórmula de cálculo del factor de expansión por empresa es:</w:t>
      </w:r>
    </w:p>
    <w:p w14:paraId="30E440B4" w14:textId="77777777" w:rsidR="004C6D55" w:rsidRPr="00AE3A0A" w:rsidRDefault="004C6D55" w:rsidP="004C6D55">
      <w:pPr>
        <w:pStyle w:val="Normala"/>
        <w:rPr>
          <w:rFonts w:eastAsia="Century Gothic" w:cs="Times New Roman"/>
          <w:color w:val="595959" w:themeColor="text1" w:themeTint="A6"/>
          <w:sz w:val="20"/>
          <w:szCs w:val="20"/>
          <w:lang w:val="es-ES_tradnl" w:bidi="es-ES"/>
        </w:rPr>
      </w:pPr>
    </w:p>
    <w:p w14:paraId="3F9301D9" w14:textId="77777777" w:rsidR="004C6D55" w:rsidRPr="00576C75" w:rsidRDefault="00CD42E7" w:rsidP="004C6D55">
      <w:pPr>
        <w:pStyle w:val="Normala"/>
        <w:rPr>
          <w:rFonts w:eastAsia="Century Gothic" w:cs="Times New Roman"/>
          <w:color w:val="595959" w:themeColor="text1" w:themeTint="A6"/>
          <w:sz w:val="20"/>
          <w:szCs w:val="20"/>
          <w:lang w:val="es-ES_tradnl" w:bidi="es-ES"/>
        </w:rPr>
      </w:pPr>
      <m:oMathPara>
        <m:oMath>
          <m:sSub>
            <m:sSubPr>
              <m:ctrlPr>
                <w:rPr>
                  <w:rFonts w:ascii="Cambria Math" w:eastAsia="Century Gothic" w:hAnsi="Cambria Math" w:cs="Times New Roman"/>
                  <w:color w:val="595959" w:themeColor="text1" w:themeTint="A6"/>
                  <w:sz w:val="20"/>
                  <w:szCs w:val="20"/>
                  <w:lang w:val="es-ES_tradnl" w:bidi="es-ES"/>
                </w:rPr>
              </m:ctrlPr>
            </m:sSubPr>
            <m:e>
              <m:sSub>
                <m:sSubPr>
                  <m:ctrlPr>
                    <w:rPr>
                      <w:rFonts w:ascii="Cambria Math" w:eastAsia="Century Gothic" w:hAnsi="Cambria Math" w:cs="Times New Roman"/>
                      <w:color w:val="595959" w:themeColor="text1" w:themeTint="A6"/>
                      <w:sz w:val="20"/>
                      <w:szCs w:val="20"/>
                      <w:lang w:val="es-ES_tradnl" w:bidi="es-ES"/>
                    </w:rPr>
                  </m:ctrlPr>
                </m:sSubPr>
                <m:e>
                  <m:r>
                    <w:rPr>
                      <w:rFonts w:ascii="Cambria Math" w:eastAsia="Century Gothic" w:hAnsi="Cambria Math" w:cs="Times New Roman"/>
                      <w:color w:val="595959" w:themeColor="text1" w:themeTint="A6"/>
                      <w:sz w:val="20"/>
                      <w:szCs w:val="20"/>
                      <w:lang w:val="es-ES_tradnl" w:bidi="es-ES"/>
                    </w:rPr>
                    <m:t>fexp</m:t>
                  </m:r>
                </m:e>
                <m:sub>
                  <m:r>
                    <w:rPr>
                      <w:rFonts w:ascii="Cambria Math" w:eastAsia="Century Gothic" w:hAnsi="Cambria Math" w:cs="Times New Roman"/>
                      <w:color w:val="595959" w:themeColor="text1" w:themeTint="A6"/>
                      <w:sz w:val="20"/>
                      <w:szCs w:val="20"/>
                      <w:lang w:val="es-ES_tradnl" w:bidi="es-ES"/>
                    </w:rPr>
                    <m:t>k</m:t>
                  </m:r>
                </m:sub>
              </m:sSub>
            </m:e>
            <m:sub>
              <m:r>
                <w:rPr>
                  <w:rFonts w:ascii="Cambria Math" w:eastAsia="Century Gothic" w:hAnsi="Cambria Math" w:cs="Times New Roman"/>
                  <w:color w:val="595959" w:themeColor="text1" w:themeTint="A6"/>
                  <w:sz w:val="20"/>
                  <w:szCs w:val="20"/>
                  <w:lang w:val="es-ES_tradnl" w:bidi="es-ES"/>
                </w:rPr>
                <m:t>p</m:t>
              </m:r>
            </m:sub>
          </m:sSub>
          <m:r>
            <m:rPr>
              <m:sty m:val="p"/>
            </m:rPr>
            <w:rPr>
              <w:rFonts w:ascii="Cambria Math" w:eastAsia="Century Gothic" w:hAnsi="Cambria Math" w:cs="Times New Roman"/>
              <w:color w:val="595959" w:themeColor="text1" w:themeTint="A6"/>
              <w:sz w:val="20"/>
              <w:szCs w:val="20"/>
              <w:lang w:val="es-ES_tradnl" w:bidi="es-ES"/>
            </w:rPr>
            <m:t>=</m:t>
          </m:r>
          <m:sSub>
            <m:sSubPr>
              <m:ctrlPr>
                <w:rPr>
                  <w:rFonts w:ascii="Cambria Math" w:eastAsia="Century Gothic" w:hAnsi="Cambria Math" w:cs="Times New Roman"/>
                  <w:color w:val="595959" w:themeColor="text1" w:themeTint="A6"/>
                  <w:sz w:val="20"/>
                  <w:szCs w:val="20"/>
                  <w:lang w:val="es-ES_tradnl" w:bidi="es-ES"/>
                </w:rPr>
              </m:ctrlPr>
            </m:sSubPr>
            <m:e>
              <m:r>
                <w:rPr>
                  <w:rFonts w:ascii="Cambria Math" w:eastAsia="Century Gothic" w:hAnsi="Cambria Math" w:cs="Times New Roman"/>
                  <w:color w:val="595959" w:themeColor="text1" w:themeTint="A6"/>
                  <w:sz w:val="20"/>
                  <w:szCs w:val="20"/>
                  <w:lang w:val="es-ES_tradnl" w:bidi="es-ES"/>
                </w:rPr>
                <m:t>a</m:t>
              </m:r>
            </m:e>
            <m:sub>
              <m:r>
                <w:rPr>
                  <w:rFonts w:ascii="Cambria Math" w:eastAsia="Century Gothic" w:hAnsi="Cambria Math" w:cs="Times New Roman"/>
                  <w:color w:val="595959" w:themeColor="text1" w:themeTint="A6"/>
                  <w:sz w:val="20"/>
                  <w:szCs w:val="20"/>
                  <w:lang w:val="es-ES_tradnl" w:bidi="es-ES"/>
                </w:rPr>
                <m:t>k</m:t>
              </m:r>
            </m:sub>
          </m:sSub>
          <m:r>
            <m:rPr>
              <m:sty m:val="p"/>
            </m:rPr>
            <w:rPr>
              <w:rFonts w:ascii="Cambria Math" w:eastAsia="Century Gothic" w:hAnsi="Cambria Math" w:cs="Times New Roman"/>
              <w:color w:val="595959" w:themeColor="text1" w:themeTint="A6"/>
              <w:sz w:val="20"/>
              <w:szCs w:val="20"/>
              <w:lang w:val="es-ES_tradnl" w:bidi="es-ES"/>
            </w:rPr>
            <m:t>×</m:t>
          </m:r>
          <m:f>
            <m:fPr>
              <m:ctrlPr>
                <w:rPr>
                  <w:rFonts w:ascii="Cambria Math" w:eastAsia="Century Gothic" w:hAnsi="Cambria Math" w:cs="Times New Roman"/>
                  <w:color w:val="595959" w:themeColor="text1" w:themeTint="A6"/>
                  <w:sz w:val="20"/>
                  <w:szCs w:val="20"/>
                  <w:lang w:val="es-ES_tradnl" w:bidi="es-ES"/>
                </w:rPr>
              </m:ctrlPr>
            </m:fPr>
            <m:num>
              <m:sSub>
                <m:sSubPr>
                  <m:ctrlPr>
                    <w:rPr>
                      <w:rFonts w:ascii="Cambria Math" w:eastAsia="Century Gothic" w:hAnsi="Cambria Math" w:cs="Times New Roman"/>
                      <w:color w:val="595959" w:themeColor="text1" w:themeTint="A6"/>
                      <w:sz w:val="20"/>
                      <w:szCs w:val="20"/>
                      <w:lang w:val="es-ES_tradnl" w:bidi="es-ES"/>
                    </w:rPr>
                  </m:ctrlPr>
                </m:sSubPr>
                <m:e>
                  <m:r>
                    <w:rPr>
                      <w:rFonts w:ascii="Cambria Math" w:eastAsia="Century Gothic" w:hAnsi="Cambria Math" w:cs="Times New Roman"/>
                      <w:color w:val="595959" w:themeColor="text1" w:themeTint="A6"/>
                      <w:sz w:val="20"/>
                      <w:szCs w:val="20"/>
                      <w:lang w:val="es-ES_tradnl" w:bidi="es-ES"/>
                    </w:rPr>
                    <m:t>N</m:t>
                  </m:r>
                </m:e>
                <m:sub>
                  <m:r>
                    <w:rPr>
                      <w:rFonts w:ascii="Cambria Math" w:eastAsia="Century Gothic" w:hAnsi="Cambria Math" w:cs="Times New Roman"/>
                      <w:color w:val="595959" w:themeColor="text1" w:themeTint="A6"/>
                      <w:sz w:val="20"/>
                      <w:szCs w:val="20"/>
                      <w:lang w:val="es-ES_tradnl" w:bidi="es-ES"/>
                    </w:rPr>
                    <m:t>p</m:t>
                  </m:r>
                </m:sub>
              </m:sSub>
            </m:num>
            <m:den>
              <m:sSub>
                <m:sSubPr>
                  <m:ctrlPr>
                    <w:rPr>
                      <w:rFonts w:ascii="Cambria Math" w:eastAsia="Century Gothic" w:hAnsi="Cambria Math" w:cs="Times New Roman"/>
                      <w:color w:val="595959" w:themeColor="text1" w:themeTint="A6"/>
                      <w:sz w:val="20"/>
                      <w:szCs w:val="20"/>
                      <w:lang w:val="es-ES_tradnl" w:bidi="es-ES"/>
                    </w:rPr>
                  </m:ctrlPr>
                </m:sSubPr>
                <m:e>
                  <m:acc>
                    <m:accPr>
                      <m:ctrlPr>
                        <w:rPr>
                          <w:rFonts w:ascii="Cambria Math" w:eastAsia="Century Gothic" w:hAnsi="Cambria Math" w:cs="Times New Roman"/>
                          <w:color w:val="595959" w:themeColor="text1" w:themeTint="A6"/>
                          <w:sz w:val="20"/>
                          <w:szCs w:val="20"/>
                          <w:lang w:val="es-ES_tradnl" w:bidi="es-ES"/>
                        </w:rPr>
                      </m:ctrlPr>
                    </m:accPr>
                    <m:e>
                      <m:r>
                        <w:rPr>
                          <w:rFonts w:ascii="Cambria Math" w:eastAsia="Century Gothic" w:hAnsi="Cambria Math" w:cs="Times New Roman"/>
                          <w:color w:val="595959" w:themeColor="text1" w:themeTint="A6"/>
                          <w:sz w:val="20"/>
                          <w:szCs w:val="20"/>
                          <w:lang w:val="es-ES_tradnl" w:bidi="es-ES"/>
                        </w:rPr>
                        <m:t>N</m:t>
                      </m:r>
                    </m:e>
                  </m:acc>
                </m:e>
                <m:sub>
                  <m:r>
                    <w:rPr>
                      <w:rFonts w:ascii="Cambria Math" w:eastAsia="Century Gothic" w:hAnsi="Cambria Math" w:cs="Times New Roman"/>
                      <w:color w:val="595959" w:themeColor="text1" w:themeTint="A6"/>
                      <w:sz w:val="20"/>
                      <w:szCs w:val="20"/>
                      <w:lang w:val="es-ES_tradnl" w:bidi="es-ES"/>
                    </w:rPr>
                    <m:t>p</m:t>
                  </m:r>
                </m:sub>
              </m:sSub>
            </m:den>
          </m:f>
        </m:oMath>
      </m:oMathPara>
    </w:p>
    <w:p w14:paraId="506E5AE1" w14:textId="77777777" w:rsidR="00326152" w:rsidRDefault="00326152" w:rsidP="004C6D55">
      <w:pPr>
        <w:pStyle w:val="Normala"/>
        <w:rPr>
          <w:rFonts w:eastAsia="Century Gothic" w:cs="Times New Roman"/>
          <w:color w:val="595959" w:themeColor="text1" w:themeTint="A6"/>
          <w:lang w:val="es-ES_tradnl" w:bidi="es-ES"/>
        </w:rPr>
      </w:pPr>
    </w:p>
    <w:p w14:paraId="68EC9340" w14:textId="77777777" w:rsidR="007368C9" w:rsidRDefault="007368C9" w:rsidP="004C6D55">
      <w:pPr>
        <w:pStyle w:val="Normala"/>
        <w:rPr>
          <w:rFonts w:eastAsia="Century Gothic" w:cs="Times New Roman"/>
          <w:color w:val="595959" w:themeColor="text1" w:themeTint="A6"/>
          <w:lang w:val="es-ES_tradnl" w:bidi="es-ES"/>
        </w:rPr>
      </w:pPr>
    </w:p>
    <w:p w14:paraId="1B8B04B7" w14:textId="3C096B83" w:rsidR="004C6D55" w:rsidRPr="00576C75" w:rsidRDefault="004C6D55" w:rsidP="004C6D55">
      <w:pPr>
        <w:pStyle w:val="Normala"/>
        <w:rPr>
          <w:rFonts w:eastAsia="Century Gothic" w:cs="Times New Roman"/>
          <w:color w:val="595959" w:themeColor="text1" w:themeTint="A6"/>
          <w:sz w:val="20"/>
          <w:szCs w:val="20"/>
          <w:lang w:val="es-ES_tradnl" w:bidi="es-ES"/>
        </w:rPr>
      </w:pPr>
      <w:r w:rsidRPr="00576C75">
        <w:rPr>
          <w:rFonts w:eastAsia="Century Gothic" w:cs="Times New Roman"/>
          <w:color w:val="595959" w:themeColor="text1" w:themeTint="A6"/>
          <w:lang w:val="es-ES_tradnl" w:bidi="es-ES"/>
        </w:rPr>
        <w:t>Dónde:</w:t>
      </w:r>
    </w:p>
    <w:p w14:paraId="3F409142" w14:textId="77777777" w:rsidR="004C6D55" w:rsidRPr="00576C75" w:rsidRDefault="00CD42E7" w:rsidP="004C6D55">
      <w:pPr>
        <w:pStyle w:val="Normala"/>
        <w:rPr>
          <w:rFonts w:eastAsia="Century Gothic" w:cs="Times New Roman"/>
          <w:color w:val="595959" w:themeColor="text1" w:themeTint="A6"/>
          <w:sz w:val="20"/>
          <w:szCs w:val="20"/>
          <w:lang w:val="es-ES_tradnl" w:bidi="es-ES"/>
        </w:rPr>
      </w:pPr>
      <m:oMathPara>
        <m:oMathParaPr>
          <m:jc m:val="center"/>
        </m:oMathParaPr>
        <m:oMath>
          <m:m>
            <m:mPr>
              <m:mcs>
                <m:mc>
                  <m:mcPr>
                    <m:count m:val="1"/>
                    <m:mcJc m:val="left"/>
                  </m:mcPr>
                </m:mc>
                <m:mc>
                  <m:mcPr>
                    <m:count m:val="1"/>
                    <m:mcJc m:val="center"/>
                  </m:mcPr>
                </m:mc>
                <m:mc>
                  <m:mcPr>
                    <m:count m:val="1"/>
                    <m:mcJc m:val="left"/>
                  </m:mcPr>
                </m:mc>
              </m:mcs>
              <m:ctrlPr>
                <w:rPr>
                  <w:rFonts w:ascii="Cambria Math" w:eastAsia="Century Gothic" w:hAnsi="Cambria Math" w:cs="Times New Roman"/>
                  <w:color w:val="595959" w:themeColor="text1" w:themeTint="A6"/>
                  <w:sz w:val="20"/>
                  <w:szCs w:val="20"/>
                  <w:lang w:val="es-ES_tradnl" w:bidi="es-ES"/>
                </w:rPr>
              </m:ctrlPr>
            </m:mPr>
            <m:mr>
              <m:e>
                <m:sSub>
                  <m:sSubPr>
                    <m:ctrlPr>
                      <w:rPr>
                        <w:rFonts w:ascii="Cambria Math" w:eastAsia="Century Gothic" w:hAnsi="Cambria Math" w:cs="Times New Roman"/>
                        <w:color w:val="595959" w:themeColor="text1" w:themeTint="A6"/>
                        <w:sz w:val="20"/>
                        <w:szCs w:val="20"/>
                        <w:lang w:val="es-ES_tradnl" w:bidi="es-ES"/>
                      </w:rPr>
                    </m:ctrlPr>
                  </m:sSubPr>
                  <m:e>
                    <m:sSub>
                      <m:sSubPr>
                        <m:ctrlPr>
                          <w:rPr>
                            <w:rFonts w:ascii="Cambria Math" w:eastAsia="Century Gothic" w:hAnsi="Cambria Math" w:cs="Times New Roman"/>
                            <w:color w:val="595959" w:themeColor="text1" w:themeTint="A6"/>
                            <w:sz w:val="20"/>
                            <w:szCs w:val="20"/>
                            <w:lang w:val="es-ES_tradnl" w:bidi="es-ES"/>
                          </w:rPr>
                        </m:ctrlPr>
                      </m:sSubPr>
                      <m:e>
                        <m:r>
                          <w:rPr>
                            <w:rFonts w:ascii="Cambria Math" w:eastAsia="Century Gothic" w:hAnsi="Cambria Math" w:cs="Times New Roman"/>
                            <w:color w:val="595959" w:themeColor="text1" w:themeTint="A6"/>
                            <w:sz w:val="20"/>
                            <w:szCs w:val="20"/>
                            <w:lang w:val="es-ES_tradnl" w:bidi="es-ES"/>
                          </w:rPr>
                          <m:t>fexp</m:t>
                        </m:r>
                      </m:e>
                      <m:sub>
                        <m:r>
                          <w:rPr>
                            <w:rFonts w:ascii="Cambria Math" w:eastAsia="Century Gothic" w:hAnsi="Cambria Math" w:cs="Times New Roman"/>
                            <w:color w:val="595959" w:themeColor="text1" w:themeTint="A6"/>
                            <w:sz w:val="20"/>
                            <w:szCs w:val="20"/>
                            <w:lang w:val="es-ES_tradnl" w:bidi="es-ES"/>
                          </w:rPr>
                          <m:t>k</m:t>
                        </m:r>
                      </m:sub>
                    </m:sSub>
                  </m:e>
                  <m:sub>
                    <m:r>
                      <w:rPr>
                        <w:rFonts w:ascii="Cambria Math" w:eastAsia="Century Gothic" w:hAnsi="Cambria Math" w:cs="Times New Roman"/>
                        <w:color w:val="595959" w:themeColor="text1" w:themeTint="A6"/>
                        <w:sz w:val="20"/>
                        <w:szCs w:val="20"/>
                        <w:lang w:val="es-ES_tradnl" w:bidi="es-ES"/>
                      </w:rPr>
                      <m:t>p</m:t>
                    </m:r>
                  </m:sub>
                </m:sSub>
              </m:e>
              <m:e>
                <m:r>
                  <m:rPr>
                    <m:sty m:val="p"/>
                  </m:rPr>
                  <w:rPr>
                    <w:rFonts w:ascii="Cambria Math" w:eastAsia="Century Gothic" w:hAnsi="Cambria Math" w:cs="Times New Roman"/>
                    <w:color w:val="595959" w:themeColor="text1" w:themeTint="A6"/>
                    <w:sz w:val="20"/>
                    <w:szCs w:val="20"/>
                    <w:lang w:val="es-ES_tradnl" w:bidi="es-ES"/>
                  </w:rPr>
                  <m:t>=</m:t>
                </m:r>
              </m:e>
              <m:e>
                <m:r>
                  <w:rPr>
                    <w:rFonts w:ascii="Cambria Math" w:eastAsia="Century Gothic" w:hAnsi="Cambria Math" w:cs="Times New Roman"/>
                    <w:color w:val="595959" w:themeColor="text1" w:themeTint="A6"/>
                    <w:sz w:val="20"/>
                    <w:szCs w:val="20"/>
                    <w:lang w:val="es-ES_tradnl" w:bidi="es-ES"/>
                  </w:rPr>
                  <m:t>Factor</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de</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expansi</m:t>
                </m:r>
                <m:r>
                  <m:rPr>
                    <m:sty m:val="p"/>
                  </m:rPr>
                  <w:rPr>
                    <w:rFonts w:ascii="Cambria Math" w:eastAsia="Century Gothic" w:hAnsi="Cambria Math" w:cs="Times New Roman"/>
                    <w:color w:val="595959" w:themeColor="text1" w:themeTint="A6"/>
                    <w:sz w:val="20"/>
                    <w:szCs w:val="20"/>
                    <w:lang w:val="es-ES_tradnl" w:bidi="es-ES"/>
                  </w:rPr>
                  <m:t>ó</m:t>
                </m:r>
                <m:r>
                  <w:rPr>
                    <w:rFonts w:ascii="Cambria Math" w:eastAsia="Century Gothic" w:hAnsi="Cambria Math" w:cs="Times New Roman"/>
                    <w:color w:val="595959" w:themeColor="text1" w:themeTint="A6"/>
                    <w:sz w:val="20"/>
                    <w:szCs w:val="20"/>
                    <w:lang w:val="es-ES_tradnl" w:bidi="es-ES"/>
                  </w:rPr>
                  <m:t>n</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de</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la</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empresa</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k</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perteneciente</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al</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postestrato</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p</m:t>
                </m:r>
                <m:r>
                  <m:rPr>
                    <m:sty m:val="p"/>
                  </m:rPr>
                  <w:rPr>
                    <w:rFonts w:ascii="Cambria Math" w:eastAsia="Century Gothic" w:hAnsi="Cambria Math" w:cs="Times New Roman"/>
                    <w:color w:val="595959" w:themeColor="text1" w:themeTint="A6"/>
                    <w:sz w:val="20"/>
                    <w:szCs w:val="20"/>
                    <w:lang w:val="es-ES_tradnl" w:bidi="es-ES"/>
                  </w:rPr>
                  <m:t>.</m:t>
                </m:r>
              </m:e>
            </m:mr>
            <m:mr>
              <m:e>
                <m:sSub>
                  <m:sSubPr>
                    <m:ctrlPr>
                      <w:rPr>
                        <w:rFonts w:ascii="Cambria Math" w:eastAsia="Century Gothic" w:hAnsi="Cambria Math" w:cs="Times New Roman"/>
                        <w:color w:val="595959" w:themeColor="text1" w:themeTint="A6"/>
                        <w:sz w:val="20"/>
                        <w:szCs w:val="20"/>
                        <w:lang w:val="es-ES_tradnl" w:bidi="es-ES"/>
                      </w:rPr>
                    </m:ctrlPr>
                  </m:sSubPr>
                  <m:e>
                    <m:acc>
                      <m:accPr>
                        <m:ctrlPr>
                          <w:rPr>
                            <w:rFonts w:ascii="Cambria Math" w:eastAsia="Century Gothic" w:hAnsi="Cambria Math" w:cs="Times New Roman"/>
                            <w:color w:val="595959" w:themeColor="text1" w:themeTint="A6"/>
                            <w:sz w:val="20"/>
                            <w:szCs w:val="20"/>
                            <w:lang w:val="es-ES_tradnl" w:bidi="es-ES"/>
                          </w:rPr>
                        </m:ctrlPr>
                      </m:accPr>
                      <m:e>
                        <m:r>
                          <w:rPr>
                            <w:rFonts w:ascii="Cambria Math" w:eastAsia="Century Gothic" w:hAnsi="Cambria Math" w:cs="Times New Roman"/>
                            <w:color w:val="595959" w:themeColor="text1" w:themeTint="A6"/>
                            <w:sz w:val="20"/>
                            <w:szCs w:val="20"/>
                            <w:lang w:val="es-ES_tradnl" w:bidi="es-ES"/>
                          </w:rPr>
                          <m:t>N</m:t>
                        </m:r>
                      </m:e>
                    </m:acc>
                  </m:e>
                  <m:sub>
                    <m:r>
                      <w:rPr>
                        <w:rFonts w:ascii="Cambria Math" w:eastAsia="Century Gothic" w:hAnsi="Cambria Math" w:cs="Times New Roman"/>
                        <w:color w:val="595959" w:themeColor="text1" w:themeTint="A6"/>
                        <w:sz w:val="20"/>
                        <w:szCs w:val="20"/>
                        <w:lang w:val="es-ES_tradnl" w:bidi="es-ES"/>
                      </w:rPr>
                      <m:t>p</m:t>
                    </m:r>
                  </m:sub>
                </m:sSub>
              </m:e>
              <m:e>
                <m:r>
                  <m:rPr>
                    <m:sty m:val="p"/>
                  </m:rPr>
                  <w:rPr>
                    <w:rFonts w:ascii="Cambria Math" w:eastAsia="Century Gothic" w:hAnsi="Cambria Math" w:cs="Times New Roman"/>
                    <w:color w:val="595959" w:themeColor="text1" w:themeTint="A6"/>
                    <w:sz w:val="20"/>
                    <w:szCs w:val="20"/>
                    <w:lang w:val="es-ES_tradnl" w:bidi="es-ES"/>
                  </w:rPr>
                  <m:t>=</m:t>
                </m:r>
              </m:e>
              <m:e>
                <m:r>
                  <w:rPr>
                    <w:rFonts w:ascii="Cambria Math" w:eastAsia="Century Gothic" w:hAnsi="Cambria Math" w:cs="Times New Roman"/>
                    <w:color w:val="595959" w:themeColor="text1" w:themeTint="A6"/>
                    <w:sz w:val="20"/>
                    <w:szCs w:val="20"/>
                    <w:lang w:val="es-ES_tradnl" w:bidi="es-ES"/>
                  </w:rPr>
                  <m:t>Tama</m:t>
                </m:r>
                <m:r>
                  <m:rPr>
                    <m:sty m:val="p"/>
                  </m:rPr>
                  <w:rPr>
                    <w:rFonts w:ascii="Cambria Math" w:eastAsia="Century Gothic" w:hAnsi="Cambria Math" w:cs="Times New Roman"/>
                    <w:color w:val="595959" w:themeColor="text1" w:themeTint="A6"/>
                    <w:sz w:val="20"/>
                    <w:szCs w:val="20"/>
                    <w:lang w:val="es-ES_tradnl" w:bidi="es-ES"/>
                  </w:rPr>
                  <m:t>ñ</m:t>
                </m:r>
                <m:r>
                  <w:rPr>
                    <w:rFonts w:ascii="Cambria Math" w:eastAsia="Century Gothic" w:hAnsi="Cambria Math" w:cs="Times New Roman"/>
                    <w:color w:val="595959" w:themeColor="text1" w:themeTint="A6"/>
                    <w:sz w:val="20"/>
                    <w:szCs w:val="20"/>
                    <w:lang w:val="es-ES_tradnl" w:bidi="es-ES"/>
                  </w:rPr>
                  <m:t>o</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estimado</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de</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la</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poblaci</m:t>
                </m:r>
                <m:r>
                  <m:rPr>
                    <m:sty m:val="p"/>
                  </m:rPr>
                  <w:rPr>
                    <w:rFonts w:ascii="Cambria Math" w:eastAsia="Century Gothic" w:hAnsi="Cambria Math" w:cs="Times New Roman"/>
                    <w:color w:val="595959" w:themeColor="text1" w:themeTint="A6"/>
                    <w:sz w:val="20"/>
                    <w:szCs w:val="20"/>
                    <w:lang w:val="es-ES_tradnl" w:bidi="es-ES"/>
                  </w:rPr>
                  <m:t>ó</m:t>
                </m:r>
                <m:r>
                  <w:rPr>
                    <w:rFonts w:ascii="Cambria Math" w:eastAsia="Century Gothic" w:hAnsi="Cambria Math" w:cs="Times New Roman"/>
                    <w:color w:val="595959" w:themeColor="text1" w:themeTint="A6"/>
                    <w:sz w:val="20"/>
                    <w:szCs w:val="20"/>
                    <w:lang w:val="es-ES_tradnl" w:bidi="es-ES"/>
                  </w:rPr>
                  <m:t>n</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del</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postestrato</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p</m:t>
                </m:r>
                <m:r>
                  <m:rPr>
                    <m:sty m:val="p"/>
                  </m:rPr>
                  <w:rPr>
                    <w:rFonts w:ascii="Cambria Math" w:eastAsia="Century Gothic" w:hAnsi="Cambria Math" w:cs="Times New Roman"/>
                    <w:color w:val="595959" w:themeColor="text1" w:themeTint="A6"/>
                    <w:sz w:val="20"/>
                    <w:szCs w:val="20"/>
                    <w:lang w:val="es-ES_tradnl" w:bidi="es-ES"/>
                  </w:rPr>
                  <m:t>.</m:t>
                </m:r>
              </m:e>
            </m:mr>
            <m:mr>
              <m:e>
                <m:r>
                  <w:rPr>
                    <w:rFonts w:ascii="Cambria Math" w:eastAsia="Century Gothic" w:hAnsi="Cambria Math" w:cs="Times New Roman"/>
                    <w:color w:val="595959" w:themeColor="text1" w:themeTint="A6"/>
                    <w:sz w:val="20"/>
                    <w:szCs w:val="20"/>
                    <w:lang w:val="es-ES_tradnl" w:bidi="es-ES"/>
                  </w:rPr>
                  <m:t>Np</m:t>
                </m:r>
              </m:e>
              <m:e>
                <m:r>
                  <m:rPr>
                    <m:sty m:val="p"/>
                  </m:rPr>
                  <w:rPr>
                    <w:rFonts w:ascii="Cambria Math" w:eastAsia="Century Gothic" w:hAnsi="Cambria Math" w:cs="Times New Roman"/>
                    <w:color w:val="595959" w:themeColor="text1" w:themeTint="A6"/>
                    <w:sz w:val="20"/>
                    <w:szCs w:val="20"/>
                    <w:lang w:val="es-ES_tradnl" w:bidi="es-ES"/>
                  </w:rPr>
                  <m:t>=</m:t>
                </m:r>
              </m:e>
              <m:e>
                <m:r>
                  <w:rPr>
                    <w:rFonts w:ascii="Cambria Math" w:eastAsia="Century Gothic" w:hAnsi="Cambria Math" w:cs="Times New Roman"/>
                    <w:color w:val="595959" w:themeColor="text1" w:themeTint="A6"/>
                    <w:sz w:val="20"/>
                    <w:szCs w:val="20"/>
                    <w:lang w:val="es-ES_tradnl" w:bidi="es-ES"/>
                  </w:rPr>
                  <m:t>Tama</m:t>
                </m:r>
                <m:r>
                  <m:rPr>
                    <m:sty m:val="p"/>
                  </m:rPr>
                  <w:rPr>
                    <w:rFonts w:ascii="Cambria Math" w:eastAsia="Century Gothic" w:hAnsi="Cambria Math" w:cs="Times New Roman"/>
                    <w:color w:val="595959" w:themeColor="text1" w:themeTint="A6"/>
                    <w:sz w:val="20"/>
                    <w:szCs w:val="20"/>
                    <w:lang w:val="es-ES_tradnl" w:bidi="es-ES"/>
                  </w:rPr>
                  <m:t>ñ</m:t>
                </m:r>
                <m:r>
                  <w:rPr>
                    <w:rFonts w:ascii="Cambria Math" w:eastAsia="Century Gothic" w:hAnsi="Cambria Math" w:cs="Times New Roman"/>
                    <w:color w:val="595959" w:themeColor="text1" w:themeTint="A6"/>
                    <w:sz w:val="20"/>
                    <w:szCs w:val="20"/>
                    <w:lang w:val="es-ES_tradnl" w:bidi="es-ES"/>
                  </w:rPr>
                  <m:t>o</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de</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la</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poblaci</m:t>
                </m:r>
                <m:r>
                  <m:rPr>
                    <m:sty m:val="p"/>
                  </m:rPr>
                  <w:rPr>
                    <w:rFonts w:ascii="Cambria Math" w:eastAsia="Century Gothic" w:hAnsi="Cambria Math" w:cs="Times New Roman"/>
                    <w:color w:val="595959" w:themeColor="text1" w:themeTint="A6"/>
                    <w:sz w:val="20"/>
                    <w:szCs w:val="20"/>
                    <w:lang w:val="es-ES_tradnl" w:bidi="es-ES"/>
                  </w:rPr>
                  <m:t>ó</m:t>
                </m:r>
                <m:r>
                  <w:rPr>
                    <w:rFonts w:ascii="Cambria Math" w:eastAsia="Century Gothic" w:hAnsi="Cambria Math" w:cs="Times New Roman"/>
                    <w:color w:val="595959" w:themeColor="text1" w:themeTint="A6"/>
                    <w:sz w:val="20"/>
                    <w:szCs w:val="20"/>
                    <w:lang w:val="es-ES_tradnl" w:bidi="es-ES"/>
                  </w:rPr>
                  <m:t>n</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del</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postestrato</m:t>
                </m:r>
                <m:r>
                  <m:rPr>
                    <m:sty m:val="p"/>
                  </m:rPr>
                  <w:rPr>
                    <w:rFonts w:ascii="Cambria Math" w:eastAsia="Century Gothic" w:hAnsi="Cambria Math" w:cs="Times New Roman"/>
                    <w:color w:val="595959" w:themeColor="text1" w:themeTint="A6"/>
                    <w:sz w:val="20"/>
                    <w:szCs w:val="20"/>
                    <w:lang w:val="es-ES_tradnl" w:bidi="es-ES"/>
                  </w:rPr>
                  <m:t xml:space="preserve"> </m:t>
                </m:r>
                <m:r>
                  <w:rPr>
                    <w:rFonts w:ascii="Cambria Math" w:eastAsia="Century Gothic" w:hAnsi="Cambria Math" w:cs="Times New Roman"/>
                    <w:color w:val="595959" w:themeColor="text1" w:themeTint="A6"/>
                    <w:sz w:val="20"/>
                    <w:szCs w:val="20"/>
                    <w:lang w:val="es-ES_tradnl" w:bidi="es-ES"/>
                  </w:rPr>
                  <m:t>p</m:t>
                </m:r>
                <m:r>
                  <m:rPr>
                    <m:sty m:val="p"/>
                  </m:rPr>
                  <w:rPr>
                    <w:rFonts w:ascii="Cambria Math" w:eastAsia="Century Gothic" w:hAnsi="Cambria Math" w:cs="Times New Roman"/>
                    <w:color w:val="595959" w:themeColor="text1" w:themeTint="A6"/>
                    <w:sz w:val="20"/>
                    <w:szCs w:val="20"/>
                    <w:lang w:val="es-ES_tradnl" w:bidi="es-ES"/>
                  </w:rPr>
                  <m:t>.</m:t>
                </m:r>
              </m:e>
            </m:mr>
          </m:m>
        </m:oMath>
      </m:oMathPara>
    </w:p>
    <w:p w14:paraId="57A8B52C" w14:textId="77777777" w:rsidR="004C6D55" w:rsidRPr="00AE3A0A" w:rsidRDefault="004C6D55" w:rsidP="004C6D55">
      <w:pPr>
        <w:tabs>
          <w:tab w:val="left" w:pos="8222"/>
        </w:tabs>
        <w:spacing w:before="80"/>
        <w:ind w:right="276"/>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b/>
          <w:color w:val="595959" w:themeColor="text1" w:themeTint="A6"/>
          <w:sz w:val="20"/>
          <w:szCs w:val="20"/>
          <w:lang w:val="es-ES_tradnl" w:eastAsia="es-ES_tradnl" w:bidi="es-ES"/>
        </w:rPr>
        <w:lastRenderedPageBreak/>
        <w:t>Recuerde:</w:t>
      </w:r>
      <w:r w:rsidRPr="00AE3A0A">
        <w:rPr>
          <w:rFonts w:ascii="Century Gothic" w:eastAsia="Century Gothic" w:hAnsi="Century Gothic" w:cs="Times New Roman"/>
          <w:color w:val="595959" w:themeColor="text1" w:themeTint="A6"/>
          <w:sz w:val="20"/>
          <w:szCs w:val="20"/>
          <w:lang w:val="es-ES_tradnl" w:eastAsia="es-ES_tradnl" w:bidi="es-ES"/>
        </w:rPr>
        <w:t xml:space="preserve"> para un correcto análisis de la información o réplica de indicadores, se deben aplicar los factores de expansión a las variables contenidas en la base de datos.</w:t>
      </w:r>
    </w:p>
    <w:p w14:paraId="7E3B4015" w14:textId="77777777" w:rsidR="004C6D55" w:rsidRPr="00AE3A0A" w:rsidRDefault="004C6D55" w:rsidP="004C6D55">
      <w:pPr>
        <w:jc w:val="both"/>
        <w:rPr>
          <w:rFonts w:ascii="Century Gothic" w:eastAsia="Century Gothic" w:hAnsi="Century Gothic" w:cs="Times New Roman"/>
          <w:color w:val="595959" w:themeColor="text1" w:themeTint="A6"/>
          <w:sz w:val="20"/>
          <w:szCs w:val="20"/>
          <w:lang w:val="es-ES_tradnl" w:eastAsia="es-ES_tradnl" w:bidi="es-ES"/>
        </w:rPr>
      </w:pPr>
    </w:p>
    <w:p w14:paraId="4216636F" w14:textId="33FD4207" w:rsidR="004C6D55" w:rsidRPr="00576C75" w:rsidRDefault="004C6D55" w:rsidP="004C6D55">
      <w:pPr>
        <w:jc w:val="both"/>
        <w:rPr>
          <w:rFonts w:ascii="Century Gothic" w:eastAsia="Times New Roman" w:hAnsi="Century Gothic" w:cs="Open Sans"/>
          <w:color w:val="6E6E7C"/>
          <w:sz w:val="21"/>
          <w:szCs w:val="21"/>
          <w:lang w:eastAsia="es-ES_tradnl"/>
        </w:rPr>
      </w:pPr>
      <w:r w:rsidRPr="00AE3A0A">
        <w:rPr>
          <w:rFonts w:ascii="Century Gothic" w:eastAsia="Century Gothic" w:hAnsi="Century Gothic" w:cs="Times New Roman"/>
          <w:color w:val="595959" w:themeColor="text1" w:themeTint="A6"/>
          <w:sz w:val="20"/>
          <w:szCs w:val="20"/>
          <w:lang w:val="es-ES_tradnl" w:eastAsia="es-ES_tradnl" w:bidi="es-ES"/>
        </w:rPr>
        <w:t>Para mayor detalle referente al diseño muestral consulte el docume</w:t>
      </w:r>
      <w:r w:rsidR="002B7910" w:rsidRPr="00AE3A0A">
        <w:rPr>
          <w:rFonts w:ascii="Century Gothic" w:eastAsia="Century Gothic" w:hAnsi="Century Gothic" w:cs="Times New Roman"/>
          <w:color w:val="595959" w:themeColor="text1" w:themeTint="A6"/>
          <w:sz w:val="20"/>
          <w:szCs w:val="20"/>
          <w:lang w:val="es-ES_tradnl" w:eastAsia="es-ES_tradnl" w:bidi="es-ES"/>
        </w:rPr>
        <w:t>nto “Diseño muestral ENESEM 2022</w:t>
      </w:r>
      <w:r w:rsidRPr="00AE3A0A">
        <w:rPr>
          <w:rFonts w:ascii="Century Gothic" w:eastAsia="Century Gothic" w:hAnsi="Century Gothic" w:cs="Times New Roman"/>
          <w:color w:val="595959" w:themeColor="text1" w:themeTint="A6"/>
          <w:sz w:val="20"/>
          <w:szCs w:val="20"/>
          <w:lang w:val="es-ES_tradnl" w:eastAsia="es-ES_tradnl" w:bidi="es-ES"/>
        </w:rPr>
        <w:t>” disponible en el siguiente enlace</w:t>
      </w:r>
      <w:r w:rsidRPr="00AE3A0A">
        <w:rPr>
          <w:rFonts w:ascii="Century Gothic" w:eastAsia="Times New Roman" w:hAnsi="Century Gothic" w:cs="Open Sans"/>
          <w:color w:val="6E6E7C"/>
          <w:sz w:val="20"/>
          <w:szCs w:val="20"/>
          <w:lang w:eastAsia="es-ES_tradnl"/>
        </w:rPr>
        <w:t xml:space="preserve"> </w:t>
      </w:r>
      <w:hyperlink r:id="rId16" w:history="1">
        <w:r w:rsidRPr="00AE3A0A">
          <w:rPr>
            <w:rStyle w:val="Hipervnculo"/>
            <w:rFonts w:ascii="Century Gothic" w:eastAsia="Times New Roman" w:hAnsi="Century Gothic" w:cs="Open Sans"/>
            <w:sz w:val="20"/>
            <w:szCs w:val="20"/>
            <w:lang w:eastAsia="es-ES_tradnl"/>
          </w:rPr>
          <w:t>https://www.ecuadorencifras.gob.ec/encuesta-a-empresas/</w:t>
        </w:r>
      </w:hyperlink>
      <w:r w:rsidRPr="00576C75">
        <w:rPr>
          <w:rFonts w:ascii="Century Gothic" w:eastAsia="Times New Roman" w:hAnsi="Century Gothic" w:cs="Open Sans"/>
          <w:color w:val="6E6E7C"/>
          <w:sz w:val="21"/>
          <w:szCs w:val="21"/>
          <w:lang w:eastAsia="es-ES_tradnl"/>
        </w:rPr>
        <w:t>.</w:t>
      </w:r>
    </w:p>
    <w:p w14:paraId="5C246287" w14:textId="7AE4BF5D" w:rsidR="0007659A" w:rsidRPr="00576C75" w:rsidRDefault="0007659A">
      <w:pPr>
        <w:rPr>
          <w:rFonts w:ascii="Century Gothic" w:hAnsi="Century Gothic"/>
        </w:rPr>
      </w:pPr>
    </w:p>
    <w:p w14:paraId="733C285E" w14:textId="449F7999" w:rsidR="002B7910" w:rsidRPr="00576C75" w:rsidRDefault="002B7910" w:rsidP="00590E4F">
      <w:pPr>
        <w:pStyle w:val="Ttulo1"/>
        <w:numPr>
          <w:ilvl w:val="0"/>
          <w:numId w:val="14"/>
        </w:numPr>
        <w:rPr>
          <w:rFonts w:eastAsiaTheme="minorHAnsi" w:cstheme="minorBidi"/>
          <w:bCs/>
          <w:color w:val="505A64"/>
          <w:sz w:val="32"/>
          <w:szCs w:val="32"/>
          <w:lang w:val="es-EC" w:eastAsia="en-US" w:bidi="ar-SA"/>
        </w:rPr>
      </w:pPr>
      <w:bookmarkStart w:id="84" w:name="_Toc161910404"/>
      <w:r w:rsidRPr="00576C75">
        <w:rPr>
          <w:rFonts w:eastAsiaTheme="minorHAnsi" w:cstheme="minorBidi"/>
          <w:bCs/>
          <w:color w:val="505A64"/>
          <w:sz w:val="32"/>
          <w:szCs w:val="32"/>
          <w:lang w:val="es-EC" w:eastAsia="en-US" w:bidi="ar-SA"/>
        </w:rPr>
        <w:t>Clasificaciones y Nomenclaturas</w:t>
      </w:r>
      <w:bookmarkEnd w:id="84"/>
    </w:p>
    <w:p w14:paraId="6F9E5BB1" w14:textId="1832FE22" w:rsidR="002B7910" w:rsidRPr="00AE3A0A" w:rsidRDefault="002B7910" w:rsidP="002B7910">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En la tabla 7 se enlistan las clasificaciones y nomenclaturas empleadas en las respectivas bases de datos y se colocan las variables en las que se aplican.</w:t>
      </w:r>
      <w:bookmarkStart w:id="85" w:name="_Toc69914196"/>
      <w:bookmarkStart w:id="86" w:name="_Toc100306817"/>
      <w:bookmarkStart w:id="87" w:name="_Toc130547603"/>
    </w:p>
    <w:tbl>
      <w:tblPr>
        <w:tblpPr w:leftFromText="141" w:rightFromText="141" w:vertAnchor="text" w:tblpY="260"/>
        <w:tblW w:w="8913" w:type="dxa"/>
        <w:tblCellMar>
          <w:left w:w="70" w:type="dxa"/>
          <w:right w:w="70" w:type="dxa"/>
        </w:tblCellMar>
        <w:tblLook w:val="04A0" w:firstRow="1" w:lastRow="0" w:firstColumn="1" w:lastColumn="0" w:noHBand="0" w:noVBand="1"/>
      </w:tblPr>
      <w:tblGrid>
        <w:gridCol w:w="713"/>
        <w:gridCol w:w="1866"/>
        <w:gridCol w:w="862"/>
        <w:gridCol w:w="1996"/>
        <w:gridCol w:w="3476"/>
      </w:tblGrid>
      <w:tr w:rsidR="002B7910" w:rsidRPr="00576C75" w14:paraId="669F7664" w14:textId="77777777" w:rsidTr="00C30F5C">
        <w:trPr>
          <w:trHeight w:val="559"/>
        </w:trPr>
        <w:tc>
          <w:tcPr>
            <w:tcW w:w="713" w:type="dxa"/>
            <w:tcBorders>
              <w:top w:val="single" w:sz="4" w:space="0" w:color="auto"/>
              <w:left w:val="single" w:sz="4" w:space="0" w:color="auto"/>
              <w:bottom w:val="single" w:sz="4" w:space="0" w:color="auto"/>
              <w:right w:val="single" w:sz="4" w:space="0" w:color="auto"/>
            </w:tcBorders>
            <w:shd w:val="clear" w:color="auto" w:fill="4266CE"/>
            <w:vAlign w:val="center"/>
            <w:hideMark/>
          </w:tcPr>
          <w:p w14:paraId="6BA8E14F" w14:textId="77777777" w:rsidR="002B7910" w:rsidRPr="00576C75" w:rsidRDefault="002B7910" w:rsidP="00590E4F">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N°</w:t>
            </w:r>
          </w:p>
        </w:tc>
        <w:tc>
          <w:tcPr>
            <w:tcW w:w="1866" w:type="dxa"/>
            <w:tcBorders>
              <w:top w:val="single" w:sz="4" w:space="0" w:color="auto"/>
              <w:left w:val="nil"/>
              <w:bottom w:val="single" w:sz="4" w:space="0" w:color="auto"/>
              <w:right w:val="single" w:sz="4" w:space="0" w:color="auto"/>
            </w:tcBorders>
            <w:shd w:val="clear" w:color="auto" w:fill="4266CE"/>
            <w:vAlign w:val="center"/>
            <w:hideMark/>
          </w:tcPr>
          <w:p w14:paraId="48D872C8" w14:textId="77777777" w:rsidR="002B7910" w:rsidRPr="00576C75" w:rsidRDefault="002B7910" w:rsidP="00590E4F">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Nomenclaturas y clasificaciones usadas</w:t>
            </w:r>
          </w:p>
        </w:tc>
        <w:tc>
          <w:tcPr>
            <w:tcW w:w="862" w:type="dxa"/>
            <w:tcBorders>
              <w:top w:val="single" w:sz="4" w:space="0" w:color="auto"/>
              <w:left w:val="nil"/>
              <w:bottom w:val="single" w:sz="4" w:space="0" w:color="auto"/>
              <w:right w:val="single" w:sz="4" w:space="0" w:color="auto"/>
            </w:tcBorders>
            <w:shd w:val="clear" w:color="auto" w:fill="4266CE"/>
            <w:vAlign w:val="center"/>
            <w:hideMark/>
          </w:tcPr>
          <w:p w14:paraId="32B84FD4" w14:textId="77777777" w:rsidR="002B7910" w:rsidRPr="00576C75" w:rsidRDefault="002B7910" w:rsidP="00590E4F">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Versión/ revisión</w:t>
            </w:r>
          </w:p>
        </w:tc>
        <w:tc>
          <w:tcPr>
            <w:tcW w:w="1996" w:type="dxa"/>
            <w:tcBorders>
              <w:top w:val="single" w:sz="4" w:space="0" w:color="auto"/>
              <w:left w:val="nil"/>
              <w:bottom w:val="single" w:sz="4" w:space="0" w:color="auto"/>
              <w:right w:val="single" w:sz="4" w:space="0" w:color="auto"/>
            </w:tcBorders>
            <w:shd w:val="clear" w:color="auto" w:fill="4266CE"/>
            <w:vAlign w:val="center"/>
            <w:hideMark/>
          </w:tcPr>
          <w:p w14:paraId="63DB4471" w14:textId="77777777" w:rsidR="002B7910" w:rsidRPr="00576C75" w:rsidRDefault="002B7910" w:rsidP="00590E4F">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Variables/ Capítulos en el que aplican clasificador</w:t>
            </w:r>
          </w:p>
        </w:tc>
        <w:tc>
          <w:tcPr>
            <w:tcW w:w="3476" w:type="dxa"/>
            <w:tcBorders>
              <w:top w:val="single" w:sz="4" w:space="0" w:color="auto"/>
              <w:left w:val="nil"/>
              <w:bottom w:val="single" w:sz="4" w:space="0" w:color="auto"/>
              <w:right w:val="single" w:sz="4" w:space="0" w:color="auto"/>
            </w:tcBorders>
            <w:shd w:val="clear" w:color="auto" w:fill="4266CE"/>
            <w:vAlign w:val="center"/>
            <w:hideMark/>
          </w:tcPr>
          <w:p w14:paraId="6DDD8761" w14:textId="77777777" w:rsidR="002B7910" w:rsidRPr="00576C75" w:rsidRDefault="002B7910" w:rsidP="00590E4F">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val="es-ES" w:eastAsia="es-ES"/>
              </w:rPr>
              <w:t>Nombre de la BDD</w:t>
            </w:r>
          </w:p>
        </w:tc>
      </w:tr>
      <w:tr w:rsidR="002B7910" w:rsidRPr="00576C75" w14:paraId="384B490C" w14:textId="77777777" w:rsidTr="00590E4F">
        <w:trPr>
          <w:trHeight w:val="254"/>
        </w:trPr>
        <w:tc>
          <w:tcPr>
            <w:tcW w:w="713" w:type="dxa"/>
            <w:vMerge w:val="restart"/>
            <w:tcBorders>
              <w:top w:val="nil"/>
              <w:left w:val="single" w:sz="4" w:space="0" w:color="auto"/>
              <w:bottom w:val="single" w:sz="4" w:space="0" w:color="000000"/>
              <w:right w:val="single" w:sz="4" w:space="0" w:color="auto"/>
            </w:tcBorders>
            <w:shd w:val="clear" w:color="auto" w:fill="auto"/>
            <w:vAlign w:val="center"/>
            <w:hideMark/>
          </w:tcPr>
          <w:p w14:paraId="0E8DD8BC" w14:textId="77777777" w:rsidR="002B7910" w:rsidRPr="00576C75" w:rsidRDefault="002B7910"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1</w:t>
            </w:r>
          </w:p>
        </w:tc>
        <w:tc>
          <w:tcPr>
            <w:tcW w:w="1866" w:type="dxa"/>
            <w:vMerge w:val="restart"/>
            <w:tcBorders>
              <w:top w:val="nil"/>
              <w:left w:val="single" w:sz="4" w:space="0" w:color="auto"/>
              <w:bottom w:val="single" w:sz="4" w:space="0" w:color="000000"/>
              <w:right w:val="single" w:sz="4" w:space="0" w:color="auto"/>
            </w:tcBorders>
            <w:shd w:val="clear" w:color="auto" w:fill="auto"/>
            <w:vAlign w:val="center"/>
            <w:hideMark/>
          </w:tcPr>
          <w:p w14:paraId="72C0682E" w14:textId="77777777" w:rsidR="002B7910" w:rsidRPr="00576C75" w:rsidRDefault="002B7910" w:rsidP="003E4573">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Clasificación industrial internacional uniforme de todas las actividades económicas (CIIU)</w:t>
            </w:r>
          </w:p>
        </w:tc>
        <w:tc>
          <w:tcPr>
            <w:tcW w:w="862" w:type="dxa"/>
            <w:vMerge w:val="restart"/>
            <w:tcBorders>
              <w:top w:val="nil"/>
              <w:left w:val="single" w:sz="4" w:space="0" w:color="auto"/>
              <w:bottom w:val="single" w:sz="4" w:space="0" w:color="000000"/>
              <w:right w:val="single" w:sz="4" w:space="0" w:color="auto"/>
            </w:tcBorders>
            <w:shd w:val="clear" w:color="auto" w:fill="auto"/>
            <w:vAlign w:val="center"/>
            <w:hideMark/>
          </w:tcPr>
          <w:p w14:paraId="5A699C47" w14:textId="77777777" w:rsidR="002B7910" w:rsidRPr="00576C75" w:rsidRDefault="002B7910"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4.0</w:t>
            </w:r>
          </w:p>
        </w:tc>
        <w:tc>
          <w:tcPr>
            <w:tcW w:w="1996" w:type="dxa"/>
            <w:tcBorders>
              <w:top w:val="nil"/>
              <w:left w:val="nil"/>
              <w:bottom w:val="nil"/>
              <w:right w:val="single" w:sz="4" w:space="0" w:color="auto"/>
            </w:tcBorders>
            <w:shd w:val="clear" w:color="auto" w:fill="auto"/>
            <w:vAlign w:val="center"/>
            <w:hideMark/>
          </w:tcPr>
          <w:p w14:paraId="209D3B78" w14:textId="77777777" w:rsidR="002B7910" w:rsidRPr="00576C75" w:rsidRDefault="002B7910" w:rsidP="00590E4F">
            <w:pPr>
              <w:rPr>
                <w:rFonts w:ascii="Century Gothic" w:eastAsia="Times New Roman" w:hAnsi="Century Gothic" w:cs="Times New Roman"/>
                <w:color w:val="595959"/>
                <w:sz w:val="16"/>
                <w:szCs w:val="16"/>
                <w:lang w:val="es-ES" w:eastAsia="es-ES"/>
              </w:rPr>
            </w:pPr>
            <w:proofErr w:type="spellStart"/>
            <w:r w:rsidRPr="00576C75">
              <w:rPr>
                <w:rFonts w:ascii="Century Gothic" w:eastAsia="Times New Roman" w:hAnsi="Century Gothic" w:cs="Times New Roman"/>
                <w:color w:val="595959"/>
                <w:sz w:val="16"/>
                <w:szCs w:val="16"/>
                <w:lang w:val="es-ES" w:eastAsia="es-ES"/>
              </w:rPr>
              <w:t>cod_letra</w:t>
            </w:r>
            <w:proofErr w:type="spellEnd"/>
          </w:p>
        </w:tc>
        <w:tc>
          <w:tcPr>
            <w:tcW w:w="3476" w:type="dxa"/>
            <w:vMerge w:val="restart"/>
            <w:tcBorders>
              <w:top w:val="nil"/>
              <w:left w:val="single" w:sz="4" w:space="0" w:color="auto"/>
              <w:bottom w:val="single" w:sz="4" w:space="0" w:color="000000"/>
              <w:right w:val="single" w:sz="4" w:space="0" w:color="auto"/>
            </w:tcBorders>
            <w:shd w:val="clear" w:color="auto" w:fill="auto"/>
            <w:vAlign w:val="center"/>
            <w:hideMark/>
          </w:tcPr>
          <w:p w14:paraId="5545C094" w14:textId="445393F1" w:rsidR="002B7910" w:rsidRDefault="002B7910" w:rsidP="002B7910">
            <w:pPr>
              <w:spacing w:after="240"/>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br/>
              <w:t>2022_ESTRUCTURAL_EMPRESARIAL_BDD.sav</w:t>
            </w:r>
            <w:r w:rsidRPr="00576C75">
              <w:rPr>
                <w:rFonts w:ascii="Century Gothic" w:eastAsia="Times New Roman" w:hAnsi="Century Gothic" w:cs="Times New Roman"/>
                <w:color w:val="595959"/>
                <w:sz w:val="16"/>
                <w:szCs w:val="16"/>
                <w:lang w:val="es-ES" w:eastAsia="es-ES"/>
              </w:rPr>
              <w:br/>
            </w:r>
            <w:r w:rsidRPr="00576C75">
              <w:rPr>
                <w:rFonts w:ascii="Century Gothic" w:eastAsia="Times New Roman" w:hAnsi="Century Gothic" w:cs="Times New Roman"/>
                <w:color w:val="595959"/>
                <w:sz w:val="16"/>
                <w:szCs w:val="16"/>
                <w:lang w:val="es-ES" w:eastAsia="es-ES"/>
              </w:rPr>
              <w:br/>
              <w:t>2022_ENESEM_BBD_PRODUCTOS.sav</w:t>
            </w:r>
            <w:r w:rsidRPr="00576C75">
              <w:rPr>
                <w:rFonts w:ascii="Century Gothic" w:eastAsia="Times New Roman" w:hAnsi="Century Gothic" w:cs="Times New Roman"/>
                <w:color w:val="595959"/>
                <w:sz w:val="16"/>
                <w:szCs w:val="16"/>
                <w:lang w:val="es-ES" w:eastAsia="es-ES"/>
              </w:rPr>
              <w:br/>
            </w:r>
            <w:r w:rsidRPr="00576C75">
              <w:rPr>
                <w:rFonts w:ascii="Century Gothic" w:eastAsia="Times New Roman" w:hAnsi="Century Gothic" w:cs="Times New Roman"/>
                <w:color w:val="595959"/>
                <w:sz w:val="16"/>
                <w:szCs w:val="16"/>
                <w:lang w:val="es-ES" w:eastAsia="es-ES"/>
              </w:rPr>
              <w:br/>
              <w:t>2022_ENESEM_BDD_COMERCIO.sav</w:t>
            </w:r>
            <w:r w:rsidRPr="00576C75">
              <w:rPr>
                <w:rFonts w:ascii="Century Gothic" w:eastAsia="Times New Roman" w:hAnsi="Century Gothic" w:cs="Times New Roman"/>
                <w:color w:val="595959"/>
                <w:sz w:val="16"/>
                <w:szCs w:val="16"/>
                <w:lang w:val="es-ES" w:eastAsia="es-ES"/>
              </w:rPr>
              <w:br/>
            </w:r>
            <w:r w:rsidRPr="00576C75">
              <w:rPr>
                <w:rFonts w:ascii="Century Gothic" w:eastAsia="Times New Roman" w:hAnsi="Century Gothic" w:cs="Times New Roman"/>
                <w:color w:val="595959"/>
                <w:sz w:val="16"/>
                <w:szCs w:val="16"/>
                <w:lang w:val="es-ES" w:eastAsia="es-ES"/>
              </w:rPr>
              <w:br/>
              <w:t>2022_ENESEM_BDD_SERVICIOS.sav</w:t>
            </w:r>
          </w:p>
          <w:p w14:paraId="555F54F3" w14:textId="454AC44C" w:rsidR="009F6B6D" w:rsidRPr="00576C75" w:rsidRDefault="009F6B6D" w:rsidP="002B7910">
            <w:pPr>
              <w:spacing w:after="240"/>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2022_ENESEM_BDD_MATERIAS_PRIMAS.sav</w:t>
            </w:r>
          </w:p>
          <w:p w14:paraId="4D8099D8" w14:textId="77777777" w:rsidR="00BA27B1" w:rsidRDefault="00C64212" w:rsidP="002B7910">
            <w:pPr>
              <w:spacing w:after="240"/>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2022_ENESEM_ESTABLECIMIENTOS.sav</w:t>
            </w:r>
          </w:p>
          <w:p w14:paraId="4AFF1EBE" w14:textId="599AD95F" w:rsidR="009F6B6D" w:rsidRPr="00576C75" w:rsidRDefault="009F6B6D" w:rsidP="002B7910">
            <w:pPr>
              <w:spacing w:after="240"/>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2022_ENESEM_BDD_TIC.sav</w:t>
            </w:r>
          </w:p>
        </w:tc>
      </w:tr>
      <w:tr w:rsidR="002B7910" w:rsidRPr="00576C75" w14:paraId="49B24731" w14:textId="77777777" w:rsidTr="00590E4F">
        <w:trPr>
          <w:trHeight w:val="254"/>
        </w:trPr>
        <w:tc>
          <w:tcPr>
            <w:tcW w:w="713" w:type="dxa"/>
            <w:vMerge/>
            <w:tcBorders>
              <w:top w:val="nil"/>
              <w:left w:val="single" w:sz="4" w:space="0" w:color="auto"/>
              <w:bottom w:val="single" w:sz="4" w:space="0" w:color="000000"/>
              <w:right w:val="single" w:sz="4" w:space="0" w:color="auto"/>
            </w:tcBorders>
            <w:vAlign w:val="center"/>
            <w:hideMark/>
          </w:tcPr>
          <w:p w14:paraId="3B3E2C06"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866" w:type="dxa"/>
            <w:vMerge/>
            <w:tcBorders>
              <w:top w:val="nil"/>
              <w:left w:val="single" w:sz="4" w:space="0" w:color="auto"/>
              <w:bottom w:val="single" w:sz="4" w:space="0" w:color="000000"/>
              <w:right w:val="single" w:sz="4" w:space="0" w:color="auto"/>
            </w:tcBorders>
            <w:vAlign w:val="center"/>
            <w:hideMark/>
          </w:tcPr>
          <w:p w14:paraId="5B2BB3C6"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862" w:type="dxa"/>
            <w:vMerge/>
            <w:tcBorders>
              <w:top w:val="nil"/>
              <w:left w:val="single" w:sz="4" w:space="0" w:color="auto"/>
              <w:bottom w:val="single" w:sz="4" w:space="0" w:color="000000"/>
              <w:right w:val="single" w:sz="4" w:space="0" w:color="auto"/>
            </w:tcBorders>
            <w:vAlign w:val="center"/>
            <w:hideMark/>
          </w:tcPr>
          <w:p w14:paraId="369CABB7"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996" w:type="dxa"/>
            <w:tcBorders>
              <w:top w:val="nil"/>
              <w:left w:val="nil"/>
              <w:bottom w:val="nil"/>
              <w:right w:val="single" w:sz="4" w:space="0" w:color="auto"/>
            </w:tcBorders>
            <w:shd w:val="clear" w:color="auto" w:fill="auto"/>
            <w:vAlign w:val="center"/>
            <w:hideMark/>
          </w:tcPr>
          <w:p w14:paraId="33745DD4" w14:textId="77777777" w:rsidR="002B7910" w:rsidRPr="00576C75" w:rsidRDefault="002B7910"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cod_ciiu2d</w:t>
            </w:r>
          </w:p>
        </w:tc>
        <w:tc>
          <w:tcPr>
            <w:tcW w:w="3476" w:type="dxa"/>
            <w:vMerge/>
            <w:tcBorders>
              <w:top w:val="nil"/>
              <w:left w:val="single" w:sz="4" w:space="0" w:color="auto"/>
              <w:bottom w:val="single" w:sz="4" w:space="0" w:color="000000"/>
              <w:right w:val="single" w:sz="4" w:space="0" w:color="auto"/>
            </w:tcBorders>
            <w:vAlign w:val="center"/>
            <w:hideMark/>
          </w:tcPr>
          <w:p w14:paraId="12405966"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r>
      <w:tr w:rsidR="002B7910" w:rsidRPr="00576C75" w14:paraId="22F3E937" w14:textId="77777777" w:rsidTr="00590E4F">
        <w:trPr>
          <w:trHeight w:val="254"/>
        </w:trPr>
        <w:tc>
          <w:tcPr>
            <w:tcW w:w="713" w:type="dxa"/>
            <w:vMerge/>
            <w:tcBorders>
              <w:top w:val="nil"/>
              <w:left w:val="single" w:sz="4" w:space="0" w:color="auto"/>
              <w:bottom w:val="single" w:sz="4" w:space="0" w:color="000000"/>
              <w:right w:val="single" w:sz="4" w:space="0" w:color="auto"/>
            </w:tcBorders>
            <w:vAlign w:val="center"/>
            <w:hideMark/>
          </w:tcPr>
          <w:p w14:paraId="5761F1ED"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866" w:type="dxa"/>
            <w:vMerge/>
            <w:tcBorders>
              <w:top w:val="nil"/>
              <w:left w:val="single" w:sz="4" w:space="0" w:color="auto"/>
              <w:bottom w:val="single" w:sz="4" w:space="0" w:color="000000"/>
              <w:right w:val="single" w:sz="4" w:space="0" w:color="auto"/>
            </w:tcBorders>
            <w:vAlign w:val="center"/>
            <w:hideMark/>
          </w:tcPr>
          <w:p w14:paraId="638AE3BE"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862" w:type="dxa"/>
            <w:vMerge/>
            <w:tcBorders>
              <w:top w:val="nil"/>
              <w:left w:val="single" w:sz="4" w:space="0" w:color="auto"/>
              <w:bottom w:val="single" w:sz="4" w:space="0" w:color="000000"/>
              <w:right w:val="single" w:sz="4" w:space="0" w:color="auto"/>
            </w:tcBorders>
            <w:vAlign w:val="center"/>
            <w:hideMark/>
          </w:tcPr>
          <w:p w14:paraId="624FD746"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996" w:type="dxa"/>
            <w:tcBorders>
              <w:top w:val="nil"/>
              <w:left w:val="nil"/>
              <w:bottom w:val="nil"/>
              <w:right w:val="single" w:sz="4" w:space="0" w:color="auto"/>
            </w:tcBorders>
            <w:shd w:val="clear" w:color="auto" w:fill="auto"/>
            <w:vAlign w:val="center"/>
            <w:hideMark/>
          </w:tcPr>
          <w:p w14:paraId="2C027DCF" w14:textId="77777777" w:rsidR="002B7910" w:rsidRPr="00576C75" w:rsidRDefault="002B7910"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cod_ciiu4d</w:t>
            </w:r>
          </w:p>
        </w:tc>
        <w:tc>
          <w:tcPr>
            <w:tcW w:w="3476" w:type="dxa"/>
            <w:vMerge/>
            <w:tcBorders>
              <w:top w:val="nil"/>
              <w:left w:val="single" w:sz="4" w:space="0" w:color="auto"/>
              <w:bottom w:val="single" w:sz="4" w:space="0" w:color="000000"/>
              <w:right w:val="single" w:sz="4" w:space="0" w:color="auto"/>
            </w:tcBorders>
            <w:vAlign w:val="center"/>
            <w:hideMark/>
          </w:tcPr>
          <w:p w14:paraId="76A13ED2"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r>
      <w:tr w:rsidR="002B7910" w:rsidRPr="00576C75" w14:paraId="6FB55606" w14:textId="77777777" w:rsidTr="00590E4F">
        <w:trPr>
          <w:trHeight w:val="254"/>
        </w:trPr>
        <w:tc>
          <w:tcPr>
            <w:tcW w:w="713" w:type="dxa"/>
            <w:vMerge/>
            <w:tcBorders>
              <w:top w:val="nil"/>
              <w:left w:val="single" w:sz="4" w:space="0" w:color="auto"/>
              <w:bottom w:val="single" w:sz="4" w:space="0" w:color="000000"/>
              <w:right w:val="single" w:sz="4" w:space="0" w:color="auto"/>
            </w:tcBorders>
            <w:vAlign w:val="center"/>
            <w:hideMark/>
          </w:tcPr>
          <w:p w14:paraId="02469E41"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866" w:type="dxa"/>
            <w:vMerge/>
            <w:tcBorders>
              <w:top w:val="nil"/>
              <w:left w:val="single" w:sz="4" w:space="0" w:color="auto"/>
              <w:bottom w:val="single" w:sz="4" w:space="0" w:color="000000"/>
              <w:right w:val="single" w:sz="4" w:space="0" w:color="auto"/>
            </w:tcBorders>
            <w:vAlign w:val="center"/>
            <w:hideMark/>
          </w:tcPr>
          <w:p w14:paraId="6A31CAB9"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862" w:type="dxa"/>
            <w:vMerge/>
            <w:tcBorders>
              <w:top w:val="nil"/>
              <w:left w:val="single" w:sz="4" w:space="0" w:color="auto"/>
              <w:bottom w:val="single" w:sz="4" w:space="0" w:color="000000"/>
              <w:right w:val="single" w:sz="4" w:space="0" w:color="auto"/>
            </w:tcBorders>
            <w:vAlign w:val="center"/>
            <w:hideMark/>
          </w:tcPr>
          <w:p w14:paraId="133B145F"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996" w:type="dxa"/>
            <w:tcBorders>
              <w:top w:val="nil"/>
              <w:left w:val="nil"/>
              <w:bottom w:val="nil"/>
              <w:right w:val="single" w:sz="4" w:space="0" w:color="auto"/>
            </w:tcBorders>
            <w:shd w:val="clear" w:color="auto" w:fill="auto"/>
            <w:vAlign w:val="center"/>
            <w:hideMark/>
          </w:tcPr>
          <w:p w14:paraId="5C893FF9" w14:textId="77777777" w:rsidR="002B7910" w:rsidRPr="00576C75" w:rsidRDefault="002B7910"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cod_letra_2da</w:t>
            </w:r>
          </w:p>
        </w:tc>
        <w:tc>
          <w:tcPr>
            <w:tcW w:w="3476" w:type="dxa"/>
            <w:vMerge/>
            <w:tcBorders>
              <w:top w:val="nil"/>
              <w:left w:val="single" w:sz="4" w:space="0" w:color="auto"/>
              <w:bottom w:val="single" w:sz="4" w:space="0" w:color="000000"/>
              <w:right w:val="single" w:sz="4" w:space="0" w:color="auto"/>
            </w:tcBorders>
            <w:vAlign w:val="center"/>
            <w:hideMark/>
          </w:tcPr>
          <w:p w14:paraId="18682DE5"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r>
      <w:tr w:rsidR="002B7910" w:rsidRPr="00576C75" w14:paraId="54368E30" w14:textId="77777777" w:rsidTr="00590E4F">
        <w:trPr>
          <w:trHeight w:val="254"/>
        </w:trPr>
        <w:tc>
          <w:tcPr>
            <w:tcW w:w="713" w:type="dxa"/>
            <w:vMerge/>
            <w:tcBorders>
              <w:top w:val="nil"/>
              <w:left w:val="single" w:sz="4" w:space="0" w:color="auto"/>
              <w:bottom w:val="single" w:sz="4" w:space="0" w:color="000000"/>
              <w:right w:val="single" w:sz="4" w:space="0" w:color="auto"/>
            </w:tcBorders>
            <w:vAlign w:val="center"/>
            <w:hideMark/>
          </w:tcPr>
          <w:p w14:paraId="1AB207FD"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866" w:type="dxa"/>
            <w:vMerge/>
            <w:tcBorders>
              <w:top w:val="nil"/>
              <w:left w:val="single" w:sz="4" w:space="0" w:color="auto"/>
              <w:bottom w:val="single" w:sz="4" w:space="0" w:color="000000"/>
              <w:right w:val="single" w:sz="4" w:space="0" w:color="auto"/>
            </w:tcBorders>
            <w:vAlign w:val="center"/>
            <w:hideMark/>
          </w:tcPr>
          <w:p w14:paraId="3AE9264A"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862" w:type="dxa"/>
            <w:vMerge/>
            <w:tcBorders>
              <w:top w:val="nil"/>
              <w:left w:val="single" w:sz="4" w:space="0" w:color="auto"/>
              <w:bottom w:val="single" w:sz="4" w:space="0" w:color="000000"/>
              <w:right w:val="single" w:sz="4" w:space="0" w:color="auto"/>
            </w:tcBorders>
            <w:vAlign w:val="center"/>
            <w:hideMark/>
          </w:tcPr>
          <w:p w14:paraId="1D6EB343"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996" w:type="dxa"/>
            <w:tcBorders>
              <w:top w:val="nil"/>
              <w:left w:val="nil"/>
              <w:bottom w:val="nil"/>
              <w:right w:val="single" w:sz="4" w:space="0" w:color="auto"/>
            </w:tcBorders>
            <w:shd w:val="clear" w:color="auto" w:fill="auto"/>
            <w:vAlign w:val="center"/>
            <w:hideMark/>
          </w:tcPr>
          <w:p w14:paraId="3ADFC4AB" w14:textId="77777777" w:rsidR="002B7910" w:rsidRPr="00576C75" w:rsidRDefault="002B7910"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cod_ciiu2d_2da</w:t>
            </w:r>
          </w:p>
        </w:tc>
        <w:tc>
          <w:tcPr>
            <w:tcW w:w="3476" w:type="dxa"/>
            <w:vMerge/>
            <w:tcBorders>
              <w:top w:val="nil"/>
              <w:left w:val="single" w:sz="4" w:space="0" w:color="auto"/>
              <w:bottom w:val="single" w:sz="4" w:space="0" w:color="000000"/>
              <w:right w:val="single" w:sz="4" w:space="0" w:color="auto"/>
            </w:tcBorders>
            <w:vAlign w:val="center"/>
            <w:hideMark/>
          </w:tcPr>
          <w:p w14:paraId="358897DB"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r>
      <w:tr w:rsidR="002B7910" w:rsidRPr="00576C75" w14:paraId="4DC7F824" w14:textId="77777777" w:rsidTr="00590E4F">
        <w:trPr>
          <w:trHeight w:val="254"/>
        </w:trPr>
        <w:tc>
          <w:tcPr>
            <w:tcW w:w="713" w:type="dxa"/>
            <w:vMerge/>
            <w:tcBorders>
              <w:top w:val="nil"/>
              <w:left w:val="single" w:sz="4" w:space="0" w:color="auto"/>
              <w:bottom w:val="single" w:sz="4" w:space="0" w:color="000000"/>
              <w:right w:val="single" w:sz="4" w:space="0" w:color="auto"/>
            </w:tcBorders>
            <w:vAlign w:val="center"/>
            <w:hideMark/>
          </w:tcPr>
          <w:p w14:paraId="4BF9BB47"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866" w:type="dxa"/>
            <w:vMerge/>
            <w:tcBorders>
              <w:top w:val="nil"/>
              <w:left w:val="single" w:sz="4" w:space="0" w:color="auto"/>
              <w:bottom w:val="single" w:sz="4" w:space="0" w:color="000000"/>
              <w:right w:val="single" w:sz="4" w:space="0" w:color="auto"/>
            </w:tcBorders>
            <w:vAlign w:val="center"/>
            <w:hideMark/>
          </w:tcPr>
          <w:p w14:paraId="46926597"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862" w:type="dxa"/>
            <w:vMerge/>
            <w:tcBorders>
              <w:top w:val="nil"/>
              <w:left w:val="single" w:sz="4" w:space="0" w:color="auto"/>
              <w:bottom w:val="single" w:sz="4" w:space="0" w:color="000000"/>
              <w:right w:val="single" w:sz="4" w:space="0" w:color="auto"/>
            </w:tcBorders>
            <w:vAlign w:val="center"/>
            <w:hideMark/>
          </w:tcPr>
          <w:p w14:paraId="795020AD"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996" w:type="dxa"/>
            <w:tcBorders>
              <w:top w:val="nil"/>
              <w:left w:val="nil"/>
              <w:bottom w:val="nil"/>
              <w:right w:val="single" w:sz="4" w:space="0" w:color="auto"/>
            </w:tcBorders>
            <w:shd w:val="clear" w:color="auto" w:fill="auto"/>
            <w:vAlign w:val="center"/>
            <w:hideMark/>
          </w:tcPr>
          <w:p w14:paraId="1202905A" w14:textId="77777777" w:rsidR="002B7910" w:rsidRPr="00576C75" w:rsidRDefault="002B7910"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cod_ciiu4d_2da</w:t>
            </w:r>
          </w:p>
        </w:tc>
        <w:tc>
          <w:tcPr>
            <w:tcW w:w="3476" w:type="dxa"/>
            <w:vMerge/>
            <w:tcBorders>
              <w:top w:val="nil"/>
              <w:left w:val="single" w:sz="4" w:space="0" w:color="auto"/>
              <w:bottom w:val="single" w:sz="4" w:space="0" w:color="000000"/>
              <w:right w:val="single" w:sz="4" w:space="0" w:color="auto"/>
            </w:tcBorders>
            <w:vAlign w:val="center"/>
            <w:hideMark/>
          </w:tcPr>
          <w:p w14:paraId="076877C8"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r>
      <w:tr w:rsidR="002B7910" w:rsidRPr="00576C75" w14:paraId="00349DA2" w14:textId="77777777" w:rsidTr="00590E4F">
        <w:trPr>
          <w:trHeight w:val="254"/>
        </w:trPr>
        <w:tc>
          <w:tcPr>
            <w:tcW w:w="713" w:type="dxa"/>
            <w:vMerge/>
            <w:tcBorders>
              <w:top w:val="nil"/>
              <w:left w:val="single" w:sz="4" w:space="0" w:color="auto"/>
              <w:bottom w:val="single" w:sz="4" w:space="0" w:color="000000"/>
              <w:right w:val="single" w:sz="4" w:space="0" w:color="auto"/>
            </w:tcBorders>
            <w:vAlign w:val="center"/>
            <w:hideMark/>
          </w:tcPr>
          <w:p w14:paraId="0B8757AC"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866" w:type="dxa"/>
            <w:vMerge/>
            <w:tcBorders>
              <w:top w:val="nil"/>
              <w:left w:val="single" w:sz="4" w:space="0" w:color="auto"/>
              <w:bottom w:val="single" w:sz="4" w:space="0" w:color="000000"/>
              <w:right w:val="single" w:sz="4" w:space="0" w:color="auto"/>
            </w:tcBorders>
            <w:vAlign w:val="center"/>
            <w:hideMark/>
          </w:tcPr>
          <w:p w14:paraId="623B05BF"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862" w:type="dxa"/>
            <w:vMerge/>
            <w:tcBorders>
              <w:top w:val="nil"/>
              <w:left w:val="single" w:sz="4" w:space="0" w:color="auto"/>
              <w:bottom w:val="single" w:sz="4" w:space="0" w:color="000000"/>
              <w:right w:val="single" w:sz="4" w:space="0" w:color="auto"/>
            </w:tcBorders>
            <w:vAlign w:val="center"/>
            <w:hideMark/>
          </w:tcPr>
          <w:p w14:paraId="0D586D4C"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996" w:type="dxa"/>
            <w:tcBorders>
              <w:top w:val="nil"/>
              <w:left w:val="nil"/>
              <w:bottom w:val="nil"/>
              <w:right w:val="single" w:sz="4" w:space="0" w:color="auto"/>
            </w:tcBorders>
            <w:shd w:val="clear" w:color="auto" w:fill="auto"/>
            <w:vAlign w:val="center"/>
            <w:hideMark/>
          </w:tcPr>
          <w:p w14:paraId="1465A838" w14:textId="77777777" w:rsidR="002B7910" w:rsidRPr="00576C75" w:rsidRDefault="002B7910"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cod_letra_3da</w:t>
            </w:r>
          </w:p>
        </w:tc>
        <w:tc>
          <w:tcPr>
            <w:tcW w:w="3476" w:type="dxa"/>
            <w:vMerge/>
            <w:tcBorders>
              <w:top w:val="nil"/>
              <w:left w:val="single" w:sz="4" w:space="0" w:color="auto"/>
              <w:bottom w:val="single" w:sz="4" w:space="0" w:color="000000"/>
              <w:right w:val="single" w:sz="4" w:space="0" w:color="auto"/>
            </w:tcBorders>
            <w:vAlign w:val="center"/>
            <w:hideMark/>
          </w:tcPr>
          <w:p w14:paraId="1AF33B3F"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r>
      <w:tr w:rsidR="002B7910" w:rsidRPr="00576C75" w14:paraId="6B58F86B" w14:textId="77777777" w:rsidTr="00590E4F">
        <w:trPr>
          <w:trHeight w:val="254"/>
        </w:trPr>
        <w:tc>
          <w:tcPr>
            <w:tcW w:w="713" w:type="dxa"/>
            <w:vMerge/>
            <w:tcBorders>
              <w:top w:val="nil"/>
              <w:left w:val="single" w:sz="4" w:space="0" w:color="auto"/>
              <w:bottom w:val="single" w:sz="4" w:space="0" w:color="000000"/>
              <w:right w:val="single" w:sz="4" w:space="0" w:color="auto"/>
            </w:tcBorders>
            <w:vAlign w:val="center"/>
            <w:hideMark/>
          </w:tcPr>
          <w:p w14:paraId="7D8FF6BC"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866" w:type="dxa"/>
            <w:vMerge/>
            <w:tcBorders>
              <w:top w:val="nil"/>
              <w:left w:val="single" w:sz="4" w:space="0" w:color="auto"/>
              <w:bottom w:val="single" w:sz="4" w:space="0" w:color="000000"/>
              <w:right w:val="single" w:sz="4" w:space="0" w:color="auto"/>
            </w:tcBorders>
            <w:vAlign w:val="center"/>
            <w:hideMark/>
          </w:tcPr>
          <w:p w14:paraId="16F994EB"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862" w:type="dxa"/>
            <w:vMerge/>
            <w:tcBorders>
              <w:top w:val="nil"/>
              <w:left w:val="single" w:sz="4" w:space="0" w:color="auto"/>
              <w:bottom w:val="single" w:sz="4" w:space="0" w:color="000000"/>
              <w:right w:val="single" w:sz="4" w:space="0" w:color="auto"/>
            </w:tcBorders>
            <w:vAlign w:val="center"/>
            <w:hideMark/>
          </w:tcPr>
          <w:p w14:paraId="7FD2BE94"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996" w:type="dxa"/>
            <w:tcBorders>
              <w:top w:val="nil"/>
              <w:left w:val="nil"/>
              <w:bottom w:val="nil"/>
              <w:right w:val="single" w:sz="4" w:space="0" w:color="auto"/>
            </w:tcBorders>
            <w:shd w:val="clear" w:color="auto" w:fill="auto"/>
            <w:vAlign w:val="center"/>
            <w:hideMark/>
          </w:tcPr>
          <w:p w14:paraId="52E63158" w14:textId="77777777" w:rsidR="002B7910" w:rsidRPr="00576C75" w:rsidRDefault="002B7910"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cod_ciiu2d_3da</w:t>
            </w:r>
          </w:p>
        </w:tc>
        <w:tc>
          <w:tcPr>
            <w:tcW w:w="3476" w:type="dxa"/>
            <w:vMerge/>
            <w:tcBorders>
              <w:top w:val="nil"/>
              <w:left w:val="single" w:sz="4" w:space="0" w:color="auto"/>
              <w:bottom w:val="single" w:sz="4" w:space="0" w:color="000000"/>
              <w:right w:val="single" w:sz="4" w:space="0" w:color="auto"/>
            </w:tcBorders>
            <w:vAlign w:val="center"/>
            <w:hideMark/>
          </w:tcPr>
          <w:p w14:paraId="63FFE74A"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r>
      <w:tr w:rsidR="002B7910" w:rsidRPr="00576C75" w14:paraId="17D01FD7" w14:textId="77777777" w:rsidTr="00590E4F">
        <w:trPr>
          <w:trHeight w:val="193"/>
        </w:trPr>
        <w:tc>
          <w:tcPr>
            <w:tcW w:w="713" w:type="dxa"/>
            <w:vMerge/>
            <w:tcBorders>
              <w:top w:val="nil"/>
              <w:left w:val="single" w:sz="4" w:space="0" w:color="auto"/>
              <w:bottom w:val="single" w:sz="4" w:space="0" w:color="000000"/>
              <w:right w:val="single" w:sz="4" w:space="0" w:color="auto"/>
            </w:tcBorders>
            <w:vAlign w:val="center"/>
            <w:hideMark/>
          </w:tcPr>
          <w:p w14:paraId="4F3F0859"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866" w:type="dxa"/>
            <w:vMerge/>
            <w:tcBorders>
              <w:top w:val="nil"/>
              <w:left w:val="single" w:sz="4" w:space="0" w:color="auto"/>
              <w:bottom w:val="single" w:sz="4" w:space="0" w:color="000000"/>
              <w:right w:val="single" w:sz="4" w:space="0" w:color="auto"/>
            </w:tcBorders>
            <w:vAlign w:val="center"/>
            <w:hideMark/>
          </w:tcPr>
          <w:p w14:paraId="40301254"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862" w:type="dxa"/>
            <w:vMerge/>
            <w:tcBorders>
              <w:top w:val="nil"/>
              <w:left w:val="single" w:sz="4" w:space="0" w:color="auto"/>
              <w:bottom w:val="single" w:sz="4" w:space="0" w:color="000000"/>
              <w:right w:val="single" w:sz="4" w:space="0" w:color="auto"/>
            </w:tcBorders>
            <w:vAlign w:val="center"/>
            <w:hideMark/>
          </w:tcPr>
          <w:p w14:paraId="0F3BEBBF"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c>
          <w:tcPr>
            <w:tcW w:w="1996" w:type="dxa"/>
            <w:tcBorders>
              <w:top w:val="nil"/>
              <w:left w:val="nil"/>
              <w:bottom w:val="single" w:sz="4" w:space="0" w:color="auto"/>
              <w:right w:val="single" w:sz="4" w:space="0" w:color="auto"/>
            </w:tcBorders>
            <w:shd w:val="clear" w:color="auto" w:fill="auto"/>
            <w:vAlign w:val="center"/>
            <w:hideMark/>
          </w:tcPr>
          <w:p w14:paraId="08CFBFF4" w14:textId="77777777" w:rsidR="002B7910" w:rsidRPr="00576C75" w:rsidRDefault="002B7910"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cod_ciiu4d_3da</w:t>
            </w:r>
          </w:p>
        </w:tc>
        <w:tc>
          <w:tcPr>
            <w:tcW w:w="3476" w:type="dxa"/>
            <w:vMerge/>
            <w:tcBorders>
              <w:top w:val="nil"/>
              <w:left w:val="single" w:sz="4" w:space="0" w:color="auto"/>
              <w:bottom w:val="single" w:sz="4" w:space="0" w:color="000000"/>
              <w:right w:val="single" w:sz="4" w:space="0" w:color="auto"/>
            </w:tcBorders>
            <w:vAlign w:val="center"/>
            <w:hideMark/>
          </w:tcPr>
          <w:p w14:paraId="2503A4A5" w14:textId="77777777" w:rsidR="002B7910" w:rsidRPr="00576C75" w:rsidRDefault="002B7910" w:rsidP="00590E4F">
            <w:pPr>
              <w:rPr>
                <w:rFonts w:ascii="Century Gothic" w:eastAsia="Times New Roman" w:hAnsi="Century Gothic" w:cs="Times New Roman"/>
                <w:color w:val="595959"/>
                <w:sz w:val="16"/>
                <w:szCs w:val="16"/>
                <w:lang w:val="es-ES" w:eastAsia="es-ES"/>
              </w:rPr>
            </w:pPr>
          </w:p>
        </w:tc>
      </w:tr>
      <w:tr w:rsidR="002B7910" w:rsidRPr="00576C75" w14:paraId="33C9DA68" w14:textId="77777777" w:rsidTr="00590E4F">
        <w:trPr>
          <w:trHeight w:val="636"/>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2662430A" w14:textId="77777777" w:rsidR="002B7910" w:rsidRPr="00576C75" w:rsidRDefault="002B7910"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w:t>
            </w:r>
          </w:p>
        </w:tc>
        <w:tc>
          <w:tcPr>
            <w:tcW w:w="1866" w:type="dxa"/>
            <w:tcBorders>
              <w:top w:val="nil"/>
              <w:left w:val="nil"/>
              <w:bottom w:val="single" w:sz="4" w:space="0" w:color="auto"/>
              <w:right w:val="single" w:sz="4" w:space="0" w:color="auto"/>
            </w:tcBorders>
            <w:shd w:val="clear" w:color="auto" w:fill="auto"/>
            <w:vAlign w:val="center"/>
            <w:hideMark/>
          </w:tcPr>
          <w:p w14:paraId="22B2987F" w14:textId="77777777" w:rsidR="002B7910" w:rsidRPr="00576C75" w:rsidRDefault="002B7910"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División Política Administrativa (DPA)</w:t>
            </w:r>
          </w:p>
        </w:tc>
        <w:tc>
          <w:tcPr>
            <w:tcW w:w="862" w:type="dxa"/>
            <w:tcBorders>
              <w:top w:val="nil"/>
              <w:left w:val="nil"/>
              <w:bottom w:val="single" w:sz="4" w:space="0" w:color="auto"/>
              <w:right w:val="single" w:sz="4" w:space="0" w:color="auto"/>
            </w:tcBorders>
            <w:shd w:val="clear" w:color="auto" w:fill="auto"/>
            <w:noWrap/>
            <w:vAlign w:val="center"/>
            <w:hideMark/>
          </w:tcPr>
          <w:p w14:paraId="38910D04" w14:textId="428BFFDF" w:rsidR="002B7910" w:rsidRPr="00576C75" w:rsidRDefault="00326152"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w:t>
            </w:r>
          </w:p>
        </w:tc>
        <w:tc>
          <w:tcPr>
            <w:tcW w:w="1996" w:type="dxa"/>
            <w:tcBorders>
              <w:top w:val="nil"/>
              <w:left w:val="nil"/>
              <w:bottom w:val="single" w:sz="4" w:space="0" w:color="auto"/>
              <w:right w:val="single" w:sz="4" w:space="0" w:color="auto"/>
            </w:tcBorders>
            <w:shd w:val="clear" w:color="auto" w:fill="auto"/>
            <w:noWrap/>
            <w:vAlign w:val="center"/>
            <w:hideMark/>
          </w:tcPr>
          <w:p w14:paraId="2FAD13DE" w14:textId="77777777" w:rsidR="002B7910" w:rsidRPr="00576C75" w:rsidRDefault="002B7910"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Provincia</w:t>
            </w:r>
          </w:p>
        </w:tc>
        <w:tc>
          <w:tcPr>
            <w:tcW w:w="3476" w:type="dxa"/>
            <w:tcBorders>
              <w:top w:val="nil"/>
              <w:left w:val="nil"/>
              <w:bottom w:val="single" w:sz="4" w:space="0" w:color="auto"/>
              <w:right w:val="single" w:sz="4" w:space="0" w:color="auto"/>
            </w:tcBorders>
            <w:shd w:val="clear" w:color="auto" w:fill="auto"/>
            <w:vAlign w:val="center"/>
            <w:hideMark/>
          </w:tcPr>
          <w:p w14:paraId="1DDFF515" w14:textId="1B1DB43A" w:rsidR="002B7910" w:rsidRPr="00576C75" w:rsidRDefault="002B7910" w:rsidP="00590E4F">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2022_ESTRUCTURAL_EMPRESARIAL_BDD.sav</w:t>
            </w:r>
            <w:r w:rsidRPr="00576C75">
              <w:rPr>
                <w:rFonts w:ascii="Century Gothic" w:eastAsia="Times New Roman" w:hAnsi="Century Gothic" w:cs="Times New Roman"/>
                <w:color w:val="595959"/>
                <w:sz w:val="16"/>
                <w:szCs w:val="16"/>
                <w:lang w:val="es-ES" w:eastAsia="es-ES"/>
              </w:rPr>
              <w:br/>
              <w:t>2022_ENESEM_ESTABLECIMIENTOS.sav</w:t>
            </w:r>
            <w:r w:rsidRPr="00576C75">
              <w:rPr>
                <w:rFonts w:ascii="Century Gothic" w:eastAsia="Times New Roman" w:hAnsi="Century Gothic" w:cs="Times New Roman"/>
                <w:color w:val="595959"/>
                <w:sz w:val="16"/>
                <w:szCs w:val="16"/>
                <w:lang w:val="es-ES" w:eastAsia="es-ES"/>
              </w:rPr>
              <w:br/>
              <w:t>2022_ENESEM_BDD_TIC.sav</w:t>
            </w:r>
          </w:p>
        </w:tc>
      </w:tr>
      <w:tr w:rsidR="002B7910" w:rsidRPr="00576C75" w14:paraId="7C19457F" w14:textId="77777777" w:rsidTr="00590E4F">
        <w:trPr>
          <w:trHeight w:val="783"/>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61CC8EF6" w14:textId="77777777" w:rsidR="002B7910" w:rsidRPr="00576C75" w:rsidRDefault="002B7910"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3</w:t>
            </w:r>
          </w:p>
        </w:tc>
        <w:tc>
          <w:tcPr>
            <w:tcW w:w="1866" w:type="dxa"/>
            <w:tcBorders>
              <w:top w:val="nil"/>
              <w:left w:val="nil"/>
              <w:bottom w:val="single" w:sz="4" w:space="0" w:color="auto"/>
              <w:right w:val="single" w:sz="4" w:space="0" w:color="auto"/>
            </w:tcBorders>
            <w:shd w:val="clear" w:color="auto" w:fill="auto"/>
            <w:vAlign w:val="center"/>
            <w:hideMark/>
          </w:tcPr>
          <w:p w14:paraId="7F9562A2" w14:textId="77777777" w:rsidR="002B7910" w:rsidRPr="00576C75" w:rsidRDefault="002B7910"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Clasificación Internacional Uniforme de Ocupaciones (CIUO)</w:t>
            </w:r>
          </w:p>
        </w:tc>
        <w:tc>
          <w:tcPr>
            <w:tcW w:w="862" w:type="dxa"/>
            <w:tcBorders>
              <w:top w:val="nil"/>
              <w:left w:val="nil"/>
              <w:bottom w:val="single" w:sz="4" w:space="0" w:color="auto"/>
              <w:right w:val="single" w:sz="4" w:space="0" w:color="auto"/>
            </w:tcBorders>
            <w:shd w:val="clear" w:color="auto" w:fill="auto"/>
            <w:noWrap/>
            <w:vAlign w:val="center"/>
            <w:hideMark/>
          </w:tcPr>
          <w:p w14:paraId="20F5D6F1" w14:textId="77777777" w:rsidR="002B7910" w:rsidRPr="00576C75" w:rsidRDefault="002B7910"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8</w:t>
            </w:r>
          </w:p>
        </w:tc>
        <w:tc>
          <w:tcPr>
            <w:tcW w:w="1996" w:type="dxa"/>
            <w:tcBorders>
              <w:top w:val="nil"/>
              <w:left w:val="nil"/>
              <w:bottom w:val="single" w:sz="4" w:space="0" w:color="auto"/>
              <w:right w:val="single" w:sz="4" w:space="0" w:color="auto"/>
            </w:tcBorders>
            <w:shd w:val="clear" w:color="auto" w:fill="auto"/>
            <w:vAlign w:val="center"/>
            <w:hideMark/>
          </w:tcPr>
          <w:p w14:paraId="12439938" w14:textId="77777777" w:rsidR="002B7910" w:rsidRPr="00576C75" w:rsidRDefault="002B7910"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Capítulo 5. Personal Ocupado.</w:t>
            </w:r>
          </w:p>
        </w:tc>
        <w:tc>
          <w:tcPr>
            <w:tcW w:w="3476" w:type="dxa"/>
            <w:tcBorders>
              <w:top w:val="nil"/>
              <w:left w:val="nil"/>
              <w:bottom w:val="single" w:sz="4" w:space="0" w:color="auto"/>
              <w:right w:val="single" w:sz="4" w:space="0" w:color="auto"/>
            </w:tcBorders>
            <w:shd w:val="clear" w:color="auto" w:fill="auto"/>
            <w:vAlign w:val="center"/>
            <w:hideMark/>
          </w:tcPr>
          <w:p w14:paraId="4659BFA0" w14:textId="279B7EFE" w:rsidR="002B7910" w:rsidRPr="00576C75" w:rsidRDefault="002B7910" w:rsidP="002B7910">
            <w:pP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2022_ESTRUCTURAL_EMPRESARIAL_BDD.sav</w:t>
            </w:r>
          </w:p>
        </w:tc>
      </w:tr>
      <w:tr w:rsidR="002B7910" w:rsidRPr="00576C75" w14:paraId="724B0488" w14:textId="77777777" w:rsidTr="00590E4F">
        <w:trPr>
          <w:trHeight w:val="838"/>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708C1A4F" w14:textId="77777777" w:rsidR="002B7910" w:rsidRPr="00576C75" w:rsidRDefault="002B7910"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4</w:t>
            </w:r>
          </w:p>
        </w:tc>
        <w:tc>
          <w:tcPr>
            <w:tcW w:w="1866" w:type="dxa"/>
            <w:tcBorders>
              <w:top w:val="nil"/>
              <w:left w:val="nil"/>
              <w:bottom w:val="single" w:sz="4" w:space="0" w:color="auto"/>
              <w:right w:val="single" w:sz="4" w:space="0" w:color="auto"/>
            </w:tcBorders>
            <w:shd w:val="clear" w:color="auto" w:fill="auto"/>
            <w:vAlign w:val="center"/>
            <w:hideMark/>
          </w:tcPr>
          <w:p w14:paraId="49DA4E99" w14:textId="77777777" w:rsidR="002B7910" w:rsidRPr="00576C75" w:rsidRDefault="002B7910"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Clasificación Central de Productos (CPC)</w:t>
            </w:r>
          </w:p>
        </w:tc>
        <w:tc>
          <w:tcPr>
            <w:tcW w:w="862" w:type="dxa"/>
            <w:tcBorders>
              <w:top w:val="nil"/>
              <w:left w:val="nil"/>
              <w:bottom w:val="single" w:sz="4" w:space="0" w:color="auto"/>
              <w:right w:val="single" w:sz="4" w:space="0" w:color="auto"/>
            </w:tcBorders>
            <w:shd w:val="clear" w:color="auto" w:fill="auto"/>
            <w:noWrap/>
            <w:vAlign w:val="center"/>
            <w:hideMark/>
          </w:tcPr>
          <w:p w14:paraId="57060DD6" w14:textId="77777777" w:rsidR="002B7910" w:rsidRPr="00576C75" w:rsidRDefault="002B7910" w:rsidP="00590E4F">
            <w:pPr>
              <w:jc w:val="center"/>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2.0</w:t>
            </w:r>
          </w:p>
        </w:tc>
        <w:tc>
          <w:tcPr>
            <w:tcW w:w="1996" w:type="dxa"/>
            <w:tcBorders>
              <w:top w:val="nil"/>
              <w:left w:val="nil"/>
              <w:bottom w:val="single" w:sz="4" w:space="0" w:color="auto"/>
              <w:right w:val="single" w:sz="4" w:space="0" w:color="auto"/>
            </w:tcBorders>
            <w:shd w:val="clear" w:color="auto" w:fill="auto"/>
            <w:noWrap/>
            <w:vAlign w:val="center"/>
            <w:hideMark/>
          </w:tcPr>
          <w:p w14:paraId="1E4DA4CF" w14:textId="77777777" w:rsidR="002B7910" w:rsidRPr="00576C75" w:rsidRDefault="002B7910" w:rsidP="00590E4F">
            <w:pPr>
              <w:jc w:val="both"/>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t>Código CPC</w:t>
            </w:r>
          </w:p>
        </w:tc>
        <w:tc>
          <w:tcPr>
            <w:tcW w:w="3476" w:type="dxa"/>
            <w:tcBorders>
              <w:top w:val="nil"/>
              <w:left w:val="nil"/>
              <w:bottom w:val="single" w:sz="4" w:space="0" w:color="auto"/>
              <w:right w:val="single" w:sz="4" w:space="0" w:color="auto"/>
            </w:tcBorders>
            <w:shd w:val="clear" w:color="auto" w:fill="auto"/>
            <w:vAlign w:val="center"/>
            <w:hideMark/>
          </w:tcPr>
          <w:p w14:paraId="23B8596A" w14:textId="376AC518" w:rsidR="002B7910" w:rsidRPr="00576C75" w:rsidRDefault="002B7910" w:rsidP="00590E4F">
            <w:pPr>
              <w:spacing w:line="360" w:lineRule="auto"/>
              <w:rPr>
                <w:rFonts w:ascii="Century Gothic" w:eastAsia="Times New Roman" w:hAnsi="Century Gothic" w:cs="Times New Roman"/>
                <w:color w:val="595959"/>
                <w:sz w:val="16"/>
                <w:szCs w:val="16"/>
                <w:lang w:val="es-ES" w:eastAsia="es-ES"/>
              </w:rPr>
            </w:pPr>
            <w:r w:rsidRPr="00576C75">
              <w:rPr>
                <w:rFonts w:ascii="Century Gothic" w:eastAsia="Times New Roman" w:hAnsi="Century Gothic" w:cs="Times New Roman"/>
                <w:color w:val="595959"/>
                <w:sz w:val="16"/>
                <w:szCs w:val="16"/>
                <w:lang w:val="es-ES" w:eastAsia="es-ES"/>
              </w:rPr>
              <w:br/>
              <w:t xml:space="preserve">2022_ENESEM_BBD_PRODUCTOS.sav  </w:t>
            </w:r>
            <w:r w:rsidRPr="00576C75">
              <w:rPr>
                <w:rFonts w:ascii="Century Gothic" w:eastAsia="Times New Roman" w:hAnsi="Century Gothic" w:cs="Times New Roman"/>
                <w:color w:val="595959"/>
                <w:sz w:val="16"/>
                <w:szCs w:val="16"/>
                <w:lang w:val="es-ES" w:eastAsia="es-ES"/>
              </w:rPr>
              <w:br/>
              <w:t>2022_ENESEM_BDD_MATERIAS_PRIMAS.sav</w:t>
            </w:r>
            <w:r w:rsidRPr="00576C75">
              <w:rPr>
                <w:rFonts w:ascii="Century Gothic" w:eastAsia="Times New Roman" w:hAnsi="Century Gothic" w:cs="Times New Roman"/>
                <w:color w:val="595959"/>
                <w:sz w:val="16"/>
                <w:szCs w:val="16"/>
                <w:lang w:val="es-ES" w:eastAsia="es-ES"/>
              </w:rPr>
              <w:br/>
              <w:t>2022_ENESEM_BDD_COMERCIO.sav</w:t>
            </w:r>
            <w:r w:rsidRPr="00576C75">
              <w:rPr>
                <w:rFonts w:ascii="Century Gothic" w:eastAsia="Times New Roman" w:hAnsi="Century Gothic" w:cs="Times New Roman"/>
                <w:color w:val="595959"/>
                <w:sz w:val="16"/>
                <w:szCs w:val="16"/>
                <w:lang w:val="es-ES" w:eastAsia="es-ES"/>
              </w:rPr>
              <w:br/>
              <w:t>2022_ENESEM_BDD_SERVICIOS.sav</w:t>
            </w:r>
          </w:p>
        </w:tc>
      </w:tr>
    </w:tbl>
    <w:p w14:paraId="42F9CB1E" w14:textId="77777777" w:rsidR="002B7910" w:rsidRPr="00576C75" w:rsidRDefault="002B7910" w:rsidP="002B7910">
      <w:pPr>
        <w:pStyle w:val="Descripcin"/>
        <w:rPr>
          <w:rFonts w:eastAsia="Times New Roman" w:cs="Times New Roman"/>
          <w:b w:val="0"/>
          <w:bCs w:val="0"/>
          <w:color w:val="595959"/>
          <w:sz w:val="16"/>
          <w:szCs w:val="16"/>
          <w:lang w:val="es-ES_tradnl" w:bidi="ar-SA"/>
        </w:rPr>
      </w:pPr>
      <w:bookmarkStart w:id="88" w:name="_Toc130983908"/>
      <w:bookmarkStart w:id="89" w:name="_Toc158820249"/>
      <w:r w:rsidRPr="00576C75">
        <w:rPr>
          <w:rFonts w:eastAsia="Times New Roman" w:cs="Times New Roman"/>
          <w:bCs w:val="0"/>
          <w:color w:val="0D0D0D" w:themeColor="text1" w:themeTint="F2"/>
          <w:sz w:val="16"/>
          <w:szCs w:val="16"/>
          <w:lang w:val="es-ES_tradnl" w:bidi="ar-SA"/>
        </w:rPr>
        <w:t xml:space="preserve">Tabla </w:t>
      </w:r>
      <w:r w:rsidRPr="00576C75">
        <w:rPr>
          <w:rFonts w:eastAsia="Times New Roman" w:cs="Times New Roman"/>
          <w:bCs w:val="0"/>
          <w:color w:val="0D0D0D" w:themeColor="text1" w:themeTint="F2"/>
          <w:sz w:val="16"/>
          <w:szCs w:val="16"/>
          <w:lang w:val="es-ES_tradnl" w:bidi="ar-SA"/>
        </w:rPr>
        <w:fldChar w:fldCharType="begin"/>
      </w:r>
      <w:r w:rsidRPr="00576C75">
        <w:rPr>
          <w:rFonts w:eastAsia="Times New Roman" w:cs="Times New Roman"/>
          <w:bCs w:val="0"/>
          <w:color w:val="0D0D0D" w:themeColor="text1" w:themeTint="F2"/>
          <w:sz w:val="16"/>
          <w:szCs w:val="16"/>
          <w:lang w:val="es-ES_tradnl" w:bidi="ar-SA"/>
        </w:rPr>
        <w:instrText xml:space="preserve"> SEQ Tabla \* ARABIC </w:instrText>
      </w:r>
      <w:r w:rsidRPr="00576C75">
        <w:rPr>
          <w:rFonts w:eastAsia="Times New Roman" w:cs="Times New Roman"/>
          <w:bCs w:val="0"/>
          <w:color w:val="0D0D0D" w:themeColor="text1" w:themeTint="F2"/>
          <w:sz w:val="16"/>
          <w:szCs w:val="16"/>
          <w:lang w:val="es-ES_tradnl" w:bidi="ar-SA"/>
        </w:rPr>
        <w:fldChar w:fldCharType="separate"/>
      </w:r>
      <w:r w:rsidRPr="00576C75">
        <w:rPr>
          <w:rFonts w:eastAsia="Times New Roman" w:cs="Times New Roman"/>
          <w:bCs w:val="0"/>
          <w:noProof/>
          <w:color w:val="0D0D0D" w:themeColor="text1" w:themeTint="F2"/>
          <w:sz w:val="16"/>
          <w:szCs w:val="16"/>
          <w:lang w:val="es-ES_tradnl" w:bidi="ar-SA"/>
        </w:rPr>
        <w:t>7</w:t>
      </w:r>
      <w:r w:rsidRPr="00576C75">
        <w:rPr>
          <w:rFonts w:eastAsia="Times New Roman" w:cs="Times New Roman"/>
          <w:bCs w:val="0"/>
          <w:color w:val="0D0D0D" w:themeColor="text1" w:themeTint="F2"/>
          <w:sz w:val="16"/>
          <w:szCs w:val="16"/>
          <w:lang w:val="es-ES_tradnl" w:bidi="ar-SA"/>
        </w:rPr>
        <w:fldChar w:fldCharType="end"/>
      </w:r>
      <w:r w:rsidRPr="00576C75">
        <w:rPr>
          <w:rFonts w:eastAsia="Times New Roman" w:cs="Times New Roman"/>
          <w:bCs w:val="0"/>
          <w:color w:val="0D0D0D" w:themeColor="text1" w:themeTint="F2"/>
          <w:sz w:val="16"/>
          <w:szCs w:val="16"/>
          <w:lang w:val="es-ES_tradnl" w:bidi="ar-SA"/>
        </w:rPr>
        <w:t>.</w:t>
      </w:r>
      <w:r w:rsidRPr="00576C75">
        <w:rPr>
          <w:rFonts w:eastAsia="Times New Roman" w:cs="Times New Roman"/>
          <w:b w:val="0"/>
          <w:bCs w:val="0"/>
          <w:color w:val="595959"/>
          <w:sz w:val="16"/>
          <w:szCs w:val="16"/>
          <w:lang w:val="es-ES_tradnl" w:bidi="ar-SA"/>
        </w:rPr>
        <w:t xml:space="preserve"> Clasificaciones y nomenclaturas en las bases de datos</w:t>
      </w:r>
      <w:bookmarkEnd w:id="85"/>
      <w:bookmarkEnd w:id="86"/>
      <w:bookmarkEnd w:id="87"/>
      <w:bookmarkEnd w:id="88"/>
      <w:bookmarkEnd w:id="89"/>
    </w:p>
    <w:p w14:paraId="03F22587" w14:textId="33D44509" w:rsidR="002B7910" w:rsidRPr="00576C75" w:rsidRDefault="002B7910" w:rsidP="002B7910">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sz w:val="16"/>
          <w:szCs w:val="16"/>
          <w:lang w:eastAsia="es-ES_tradnl" w:bidi="es-ES"/>
        </w:rPr>
        <w:t>Fuente</w:t>
      </w:r>
      <w:r w:rsidRPr="00576C75">
        <w:rPr>
          <w:rFonts w:ascii="Century Gothic" w:eastAsia="Century Gothic" w:hAnsi="Century Gothic" w:cs="Times New Roman"/>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INEC, Encuesta Estructural Empresarial (ENESEM 2022).</w:t>
      </w:r>
    </w:p>
    <w:p w14:paraId="7B966788" w14:textId="77777777" w:rsidR="002B7910" w:rsidRPr="00576C75" w:rsidRDefault="002B7910" w:rsidP="002B7910">
      <w:pPr>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sz w:val="16"/>
          <w:szCs w:val="16"/>
          <w:lang w:eastAsia="es-ES_tradnl" w:bidi="es-ES"/>
        </w:rPr>
        <w:t>Elaboración</w:t>
      </w:r>
      <w:r w:rsidRPr="00576C75">
        <w:rPr>
          <w:rFonts w:ascii="Century Gothic" w:eastAsia="Century Gothic" w:hAnsi="Century Gothic" w:cs="Times New Roman"/>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Gestión de Estadísticas Estructurales (GESE).</w:t>
      </w:r>
    </w:p>
    <w:p w14:paraId="238354A6" w14:textId="00532FC3" w:rsidR="0007659A" w:rsidRPr="00576C75" w:rsidRDefault="0007659A">
      <w:pPr>
        <w:rPr>
          <w:rFonts w:ascii="Century Gothic" w:hAnsi="Century Gothic"/>
        </w:rPr>
      </w:pPr>
    </w:p>
    <w:p w14:paraId="6AD4A0F8" w14:textId="1CD57C55" w:rsidR="002B7910" w:rsidRPr="00576C75" w:rsidRDefault="002B7910" w:rsidP="00590E4F">
      <w:pPr>
        <w:pStyle w:val="Ttulo1"/>
        <w:numPr>
          <w:ilvl w:val="0"/>
          <w:numId w:val="14"/>
        </w:numPr>
        <w:rPr>
          <w:rFonts w:eastAsiaTheme="minorHAnsi" w:cstheme="minorBidi"/>
          <w:bCs/>
          <w:color w:val="505A64"/>
          <w:sz w:val="32"/>
          <w:szCs w:val="32"/>
          <w:lang w:val="es-EC" w:eastAsia="en-US" w:bidi="ar-SA"/>
        </w:rPr>
      </w:pPr>
      <w:bookmarkStart w:id="90" w:name="_Toc161910405"/>
      <w:r w:rsidRPr="00576C75">
        <w:rPr>
          <w:rFonts w:eastAsiaTheme="minorHAnsi" w:cstheme="minorBidi"/>
          <w:bCs/>
          <w:color w:val="505A64"/>
          <w:sz w:val="32"/>
          <w:szCs w:val="32"/>
          <w:lang w:val="es-EC" w:eastAsia="en-US" w:bidi="ar-SA"/>
        </w:rPr>
        <w:t>Interpretación de indicadores principales</w:t>
      </w:r>
      <w:bookmarkEnd w:id="90"/>
    </w:p>
    <w:p w14:paraId="72556740" w14:textId="5C2C46A2" w:rsidR="002B7910" w:rsidRPr="00AE3A0A" w:rsidRDefault="002B7910" w:rsidP="002B7910">
      <w:pPr>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Los principales indicadores de la ENESEM 2022 han sido homologados, tomando en cuenta estándares y criterios internacionales. Las fichas metodológicas permiten generar y replicar indicadores con una misma metodología y sirven de insumo al usuario para su análisis</w:t>
      </w:r>
      <w:r w:rsidRPr="00AE3A0A">
        <w:rPr>
          <w:rStyle w:val="Refdenotaalpie"/>
          <w:rFonts w:ascii="Century Gothic" w:eastAsia="Century Gothic" w:hAnsi="Century Gothic" w:cs="Times New Roman"/>
          <w:color w:val="595959" w:themeColor="text1" w:themeTint="A6"/>
          <w:sz w:val="20"/>
          <w:szCs w:val="20"/>
          <w:lang w:val="es-ES_tradnl" w:eastAsia="es-ES_tradnl" w:bidi="es-ES"/>
        </w:rPr>
        <w:footnoteReference w:id="2"/>
      </w:r>
      <w:r w:rsidRPr="00AE3A0A">
        <w:rPr>
          <w:rFonts w:ascii="Century Gothic" w:eastAsia="Century Gothic" w:hAnsi="Century Gothic" w:cs="Times New Roman"/>
          <w:color w:val="595959" w:themeColor="text1" w:themeTint="A6"/>
          <w:sz w:val="20"/>
          <w:szCs w:val="20"/>
          <w:lang w:val="es-ES_tradnl" w:eastAsia="es-ES_tradnl" w:bidi="es-ES"/>
        </w:rPr>
        <w:t>:</w:t>
      </w:r>
    </w:p>
    <w:p w14:paraId="776B92BF" w14:textId="3AC3FAF7" w:rsidR="002B7910" w:rsidRPr="00576C75" w:rsidRDefault="00AE3A0A" w:rsidP="002B7910">
      <w:pPr>
        <w:pStyle w:val="Descripcin"/>
        <w:rPr>
          <w:rFonts w:eastAsia="Times New Roman" w:cs="Times New Roman"/>
          <w:b w:val="0"/>
          <w:bCs w:val="0"/>
          <w:color w:val="595959"/>
          <w:sz w:val="16"/>
          <w:szCs w:val="16"/>
          <w:lang w:val="es-ES_tradnl" w:bidi="ar-SA"/>
        </w:rPr>
      </w:pPr>
      <w:bookmarkStart w:id="91" w:name="_Toc100306779"/>
      <w:bookmarkStart w:id="92" w:name="_Toc130547284"/>
      <w:bookmarkStart w:id="93" w:name="_Toc130983837"/>
      <w:bookmarkStart w:id="94" w:name="_Toc161910529"/>
      <w:r w:rsidRPr="00576C75">
        <w:rPr>
          <w:noProof/>
          <w:sz w:val="20"/>
          <w:szCs w:val="20"/>
          <w:lang w:val="es-EC" w:eastAsia="es-EC" w:bidi="ar-SA"/>
        </w:rPr>
        <w:lastRenderedPageBreak/>
        <w:drawing>
          <wp:anchor distT="0" distB="0" distL="114300" distR="114300" simplePos="0" relativeHeight="251675648" behindDoc="0" locked="0" layoutInCell="1" allowOverlap="1" wp14:anchorId="3196A23C" wp14:editId="0175D610">
            <wp:simplePos x="0" y="0"/>
            <wp:positionH relativeFrom="column">
              <wp:posOffset>2615565</wp:posOffset>
            </wp:positionH>
            <wp:positionV relativeFrom="paragraph">
              <wp:posOffset>182245</wp:posOffset>
            </wp:positionV>
            <wp:extent cx="2430145" cy="2247900"/>
            <wp:effectExtent l="0" t="0" r="8255"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l="34026" t="24199" r="39777" b="19124"/>
                    <a:stretch/>
                  </pic:blipFill>
                  <pic:spPr bwMode="auto">
                    <a:xfrm>
                      <a:off x="0" y="0"/>
                      <a:ext cx="2430145" cy="2247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B7910" w:rsidRPr="00576C75">
        <w:rPr>
          <w:noProof/>
          <w:sz w:val="16"/>
          <w:szCs w:val="16"/>
          <w:lang w:val="es-EC" w:eastAsia="es-EC" w:bidi="ar-SA"/>
        </w:rPr>
        <w:drawing>
          <wp:anchor distT="0" distB="0" distL="114300" distR="114300" simplePos="0" relativeHeight="251676672" behindDoc="0" locked="0" layoutInCell="1" allowOverlap="1" wp14:anchorId="3233F385" wp14:editId="156D7526">
            <wp:simplePos x="0" y="0"/>
            <wp:positionH relativeFrom="margin">
              <wp:align>left</wp:align>
            </wp:positionH>
            <wp:positionV relativeFrom="paragraph">
              <wp:posOffset>162560</wp:posOffset>
            </wp:positionV>
            <wp:extent cx="2717800" cy="2343150"/>
            <wp:effectExtent l="0" t="0" r="6350" b="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28A0092B-C50C-407E-A947-70E740481C1C}">
                          <a14:useLocalDpi xmlns:a14="http://schemas.microsoft.com/office/drawing/2010/main" val="0"/>
                        </a:ext>
                      </a:extLst>
                    </a:blip>
                    <a:srcRect l="45527" t="11081" r="28417" b="14478"/>
                    <a:stretch/>
                  </pic:blipFill>
                  <pic:spPr bwMode="auto">
                    <a:xfrm>
                      <a:off x="0" y="0"/>
                      <a:ext cx="2717800" cy="2343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B7910" w:rsidRPr="00576C75">
        <w:rPr>
          <w:rFonts w:eastAsia="Times New Roman" w:cs="Times New Roman"/>
          <w:bCs w:val="0"/>
          <w:color w:val="auto"/>
          <w:sz w:val="16"/>
          <w:szCs w:val="16"/>
          <w:lang w:val="es-ES_tradnl" w:bidi="ar-SA"/>
        </w:rPr>
        <w:t xml:space="preserve">Ilustración </w:t>
      </w:r>
      <w:r w:rsidR="002B7910" w:rsidRPr="00576C75">
        <w:rPr>
          <w:rFonts w:eastAsia="Times New Roman" w:cs="Times New Roman"/>
          <w:bCs w:val="0"/>
          <w:color w:val="auto"/>
          <w:sz w:val="16"/>
          <w:szCs w:val="16"/>
          <w:lang w:val="es-ES_tradnl" w:bidi="ar-SA"/>
        </w:rPr>
        <w:fldChar w:fldCharType="begin"/>
      </w:r>
      <w:r w:rsidR="002B7910" w:rsidRPr="00576C75">
        <w:rPr>
          <w:rFonts w:eastAsia="Times New Roman" w:cs="Times New Roman"/>
          <w:bCs w:val="0"/>
          <w:color w:val="auto"/>
          <w:sz w:val="16"/>
          <w:szCs w:val="16"/>
          <w:lang w:val="es-ES_tradnl" w:bidi="ar-SA"/>
        </w:rPr>
        <w:instrText xml:space="preserve"> SEQ Ilustración \* ARABIC </w:instrText>
      </w:r>
      <w:r w:rsidR="002B7910" w:rsidRPr="00576C75">
        <w:rPr>
          <w:rFonts w:eastAsia="Times New Roman" w:cs="Times New Roman"/>
          <w:bCs w:val="0"/>
          <w:color w:val="auto"/>
          <w:sz w:val="16"/>
          <w:szCs w:val="16"/>
          <w:lang w:val="es-ES_tradnl" w:bidi="ar-SA"/>
        </w:rPr>
        <w:fldChar w:fldCharType="separate"/>
      </w:r>
      <w:r w:rsidR="002B7910" w:rsidRPr="00576C75">
        <w:rPr>
          <w:rFonts w:eastAsia="Times New Roman" w:cs="Times New Roman"/>
          <w:bCs w:val="0"/>
          <w:noProof/>
          <w:color w:val="auto"/>
          <w:sz w:val="16"/>
          <w:szCs w:val="16"/>
          <w:lang w:val="es-ES_tradnl" w:bidi="ar-SA"/>
        </w:rPr>
        <w:t>2</w:t>
      </w:r>
      <w:r w:rsidR="002B7910" w:rsidRPr="00576C75">
        <w:rPr>
          <w:rFonts w:eastAsia="Times New Roman" w:cs="Times New Roman"/>
          <w:bCs w:val="0"/>
          <w:color w:val="auto"/>
          <w:sz w:val="16"/>
          <w:szCs w:val="16"/>
          <w:lang w:val="es-ES_tradnl" w:bidi="ar-SA"/>
        </w:rPr>
        <w:fldChar w:fldCharType="end"/>
      </w:r>
      <w:r w:rsidR="002B7910" w:rsidRPr="00576C75">
        <w:rPr>
          <w:rFonts w:eastAsia="Times New Roman" w:cs="Times New Roman"/>
          <w:bCs w:val="0"/>
          <w:color w:val="auto"/>
          <w:sz w:val="16"/>
          <w:szCs w:val="16"/>
          <w:lang w:val="es-ES_tradnl" w:bidi="ar-SA"/>
        </w:rPr>
        <w:t>.</w:t>
      </w:r>
      <w:r w:rsidR="002B7910" w:rsidRPr="00576C75">
        <w:rPr>
          <w:rFonts w:eastAsia="Times New Roman" w:cs="Times New Roman"/>
          <w:b w:val="0"/>
          <w:bCs w:val="0"/>
          <w:color w:val="auto"/>
          <w:sz w:val="16"/>
          <w:szCs w:val="16"/>
          <w:lang w:val="es-ES_tradnl" w:bidi="ar-SA"/>
        </w:rPr>
        <w:t xml:space="preserve"> </w:t>
      </w:r>
      <w:r w:rsidR="002B7910" w:rsidRPr="00576C75">
        <w:rPr>
          <w:rFonts w:eastAsia="Times New Roman" w:cs="Times New Roman"/>
          <w:b w:val="0"/>
          <w:bCs w:val="0"/>
          <w:color w:val="595959"/>
          <w:sz w:val="16"/>
          <w:szCs w:val="16"/>
          <w:lang w:val="es-ES_tradnl" w:bidi="ar-SA"/>
        </w:rPr>
        <w:t>Formato de ficha metodológica de indicadores</w:t>
      </w:r>
      <w:bookmarkEnd w:id="91"/>
      <w:bookmarkEnd w:id="92"/>
      <w:bookmarkEnd w:id="93"/>
      <w:bookmarkEnd w:id="94"/>
    </w:p>
    <w:p w14:paraId="4C98B9A1" w14:textId="77777777" w:rsidR="002B7910" w:rsidRPr="00576C75" w:rsidRDefault="002B7910" w:rsidP="002B7910">
      <w:pPr>
        <w:rPr>
          <w:rFonts w:ascii="Century Gothic" w:eastAsia="Century Gothic" w:hAnsi="Century Gothic" w:cs="Times New Roman"/>
          <w:b/>
          <w:bCs/>
          <w:sz w:val="16"/>
          <w:szCs w:val="16"/>
          <w:lang w:eastAsia="es-ES_tradnl" w:bidi="es-ES"/>
        </w:rPr>
      </w:pPr>
    </w:p>
    <w:p w14:paraId="3DF5A962" w14:textId="2329ED19" w:rsidR="002B7910" w:rsidRPr="00576C75" w:rsidRDefault="002B7910" w:rsidP="002B7910">
      <w:pPr>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sz w:val="16"/>
          <w:szCs w:val="16"/>
          <w:lang w:eastAsia="es-ES_tradnl" w:bidi="es-ES"/>
        </w:rPr>
        <w:t>Fuente</w:t>
      </w:r>
      <w:r w:rsidRPr="00576C75">
        <w:rPr>
          <w:rFonts w:ascii="Century Gothic" w:eastAsia="Century Gothic" w:hAnsi="Century Gothic" w:cs="Times New Roman"/>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INEC, Encuesta Estructural Empresarial (ENESEM 2022).</w:t>
      </w:r>
    </w:p>
    <w:p w14:paraId="04B04A64" w14:textId="77777777" w:rsidR="002B7910" w:rsidRPr="00576C75" w:rsidRDefault="002B7910" w:rsidP="002B7910">
      <w:pPr>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sz w:val="16"/>
          <w:szCs w:val="16"/>
          <w:lang w:eastAsia="es-ES_tradnl" w:bidi="es-ES"/>
        </w:rPr>
        <w:t>Elaboración</w:t>
      </w:r>
      <w:r w:rsidRPr="00576C75">
        <w:rPr>
          <w:rFonts w:ascii="Century Gothic" w:eastAsia="Century Gothic" w:hAnsi="Century Gothic" w:cs="Times New Roman"/>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Gestión de Estadísticas Estructurales (GESE).</w:t>
      </w:r>
    </w:p>
    <w:p w14:paraId="1B9F503C" w14:textId="20A1C8FB" w:rsidR="002B7910" w:rsidRPr="00AE3A0A" w:rsidRDefault="002B7910" w:rsidP="00AE3A0A">
      <w:pPr>
        <w:tabs>
          <w:tab w:val="left" w:pos="8364"/>
        </w:tabs>
        <w:ind w:right="-149"/>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Las fichas contienen información detallada sobre el indicador y un espacio que ayuda a la interpretación de los mismos, por lo tanto, se recomienda revisar el siguiente punto dentro de la ficha del indicador:</w:t>
      </w:r>
    </w:p>
    <w:p w14:paraId="49D5E071" w14:textId="77777777" w:rsidR="002B7910" w:rsidRPr="00576C75" w:rsidRDefault="002B7910" w:rsidP="002B7910">
      <w:pPr>
        <w:rPr>
          <w:rFonts w:ascii="Century Gothic" w:eastAsia="Times New Roman" w:hAnsi="Century Gothic" w:cs="Times New Roman"/>
          <w:sz w:val="16"/>
          <w:szCs w:val="16"/>
          <w:lang w:val="es-ES_tradnl" w:eastAsia="es-ES"/>
        </w:rPr>
      </w:pPr>
    </w:p>
    <w:p w14:paraId="2D10364E" w14:textId="77777777" w:rsidR="002B7910" w:rsidRPr="00576C75" w:rsidRDefault="002B7910" w:rsidP="002B7910">
      <w:pPr>
        <w:pStyle w:val="Descripcin"/>
        <w:rPr>
          <w:b w:val="0"/>
          <w:color w:val="595959" w:themeColor="text1" w:themeTint="A6"/>
          <w:sz w:val="16"/>
          <w:szCs w:val="16"/>
        </w:rPr>
      </w:pPr>
      <w:bookmarkStart w:id="95" w:name="_Toc69914187"/>
      <w:bookmarkStart w:id="96" w:name="_Toc100306780"/>
      <w:bookmarkStart w:id="97" w:name="_Toc130547285"/>
      <w:bookmarkStart w:id="98" w:name="_Toc130983838"/>
      <w:bookmarkStart w:id="99" w:name="_Toc161910530"/>
      <w:r w:rsidRPr="00576C75">
        <w:rPr>
          <w:noProof/>
          <w:sz w:val="16"/>
          <w:szCs w:val="16"/>
          <w:lang w:val="es-EC" w:eastAsia="es-EC" w:bidi="ar-SA"/>
        </w:rPr>
        <w:drawing>
          <wp:anchor distT="0" distB="0" distL="114300" distR="114300" simplePos="0" relativeHeight="251674624" behindDoc="0" locked="0" layoutInCell="1" allowOverlap="1" wp14:anchorId="61FF6FB0" wp14:editId="1F6CB0E5">
            <wp:simplePos x="0" y="0"/>
            <wp:positionH relativeFrom="margin">
              <wp:align>center</wp:align>
            </wp:positionH>
            <wp:positionV relativeFrom="paragraph">
              <wp:posOffset>194945</wp:posOffset>
            </wp:positionV>
            <wp:extent cx="4848225" cy="762000"/>
            <wp:effectExtent l="19050" t="19050" r="28575" b="1905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21416" t="38856" r="15685" b="41946"/>
                    <a:stretch/>
                  </pic:blipFill>
                  <pic:spPr bwMode="auto">
                    <a:xfrm>
                      <a:off x="0" y="0"/>
                      <a:ext cx="4848225" cy="762000"/>
                    </a:xfrm>
                    <a:prstGeom prst="rect">
                      <a:avLst/>
                    </a:prstGeom>
                    <a:ln>
                      <a:solidFill>
                        <a:schemeClr val="bg1">
                          <a:lumMod val="7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76C75">
        <w:rPr>
          <w:rFonts w:eastAsia="Times New Roman" w:cs="Times New Roman"/>
          <w:bCs w:val="0"/>
          <w:color w:val="auto"/>
          <w:sz w:val="16"/>
          <w:szCs w:val="16"/>
          <w:lang w:val="es-ES_tradnl" w:bidi="ar-SA"/>
        </w:rPr>
        <w:t xml:space="preserve">Ilustración </w:t>
      </w:r>
      <w:r w:rsidRPr="00576C75">
        <w:rPr>
          <w:rFonts w:eastAsia="Times New Roman" w:cs="Times New Roman"/>
          <w:bCs w:val="0"/>
          <w:color w:val="auto"/>
          <w:sz w:val="16"/>
          <w:szCs w:val="16"/>
          <w:lang w:val="es-ES_tradnl" w:bidi="ar-SA"/>
        </w:rPr>
        <w:fldChar w:fldCharType="begin"/>
      </w:r>
      <w:r w:rsidRPr="00576C75">
        <w:rPr>
          <w:rFonts w:eastAsia="Times New Roman" w:cs="Times New Roman"/>
          <w:bCs w:val="0"/>
          <w:color w:val="auto"/>
          <w:sz w:val="16"/>
          <w:szCs w:val="16"/>
          <w:lang w:val="es-ES_tradnl" w:bidi="ar-SA"/>
        </w:rPr>
        <w:instrText xml:space="preserve"> SEQ Ilustración \* ARABIC </w:instrText>
      </w:r>
      <w:r w:rsidRPr="00576C75">
        <w:rPr>
          <w:rFonts w:eastAsia="Times New Roman" w:cs="Times New Roman"/>
          <w:bCs w:val="0"/>
          <w:color w:val="auto"/>
          <w:sz w:val="16"/>
          <w:szCs w:val="16"/>
          <w:lang w:val="es-ES_tradnl" w:bidi="ar-SA"/>
        </w:rPr>
        <w:fldChar w:fldCharType="separate"/>
      </w:r>
      <w:r w:rsidRPr="00576C75">
        <w:rPr>
          <w:rFonts w:eastAsia="Times New Roman" w:cs="Times New Roman"/>
          <w:bCs w:val="0"/>
          <w:color w:val="auto"/>
          <w:sz w:val="16"/>
          <w:szCs w:val="16"/>
          <w:lang w:val="es-ES_tradnl" w:bidi="ar-SA"/>
        </w:rPr>
        <w:t>3</w:t>
      </w:r>
      <w:r w:rsidRPr="00576C75">
        <w:rPr>
          <w:rFonts w:eastAsia="Times New Roman" w:cs="Times New Roman"/>
          <w:bCs w:val="0"/>
          <w:color w:val="auto"/>
          <w:sz w:val="16"/>
          <w:szCs w:val="16"/>
          <w:lang w:val="es-ES_tradnl" w:bidi="ar-SA"/>
        </w:rPr>
        <w:fldChar w:fldCharType="end"/>
      </w:r>
      <w:r w:rsidRPr="00576C75">
        <w:rPr>
          <w:rFonts w:eastAsia="Times New Roman" w:cs="Times New Roman"/>
          <w:bCs w:val="0"/>
          <w:color w:val="auto"/>
          <w:sz w:val="16"/>
          <w:szCs w:val="16"/>
          <w:lang w:val="es-ES_tradnl" w:bidi="ar-SA"/>
        </w:rPr>
        <w:t>.</w:t>
      </w:r>
      <w:r w:rsidRPr="00576C75">
        <w:rPr>
          <w:rFonts w:eastAsia="Times New Roman" w:cs="Times New Roman"/>
          <w:b w:val="0"/>
          <w:bCs w:val="0"/>
          <w:color w:val="595959"/>
          <w:sz w:val="16"/>
          <w:szCs w:val="16"/>
          <w:lang w:val="es-ES_tradnl" w:bidi="ar-SA"/>
        </w:rPr>
        <w:t xml:space="preserve"> Sección del formato de ficha metodológica de indicadores</w:t>
      </w:r>
      <w:r w:rsidRPr="00576C75">
        <w:rPr>
          <w:rStyle w:val="Refdenotaalpie"/>
          <w:color w:val="595959" w:themeColor="text1" w:themeTint="A6"/>
          <w:sz w:val="16"/>
          <w:szCs w:val="16"/>
        </w:rPr>
        <w:footnoteReference w:id="3"/>
      </w:r>
      <w:bookmarkEnd w:id="95"/>
      <w:bookmarkEnd w:id="96"/>
      <w:bookmarkEnd w:id="97"/>
      <w:bookmarkEnd w:id="98"/>
      <w:bookmarkEnd w:id="99"/>
    </w:p>
    <w:p w14:paraId="62000D59" w14:textId="765B23C7" w:rsidR="002B7910" w:rsidRPr="00576C75" w:rsidRDefault="002B7910" w:rsidP="002B7910">
      <w:pPr>
        <w:jc w:val="both"/>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sz w:val="16"/>
          <w:szCs w:val="16"/>
          <w:lang w:eastAsia="es-ES_tradnl" w:bidi="es-ES"/>
        </w:rPr>
        <w:t>Fuente</w:t>
      </w:r>
      <w:r w:rsidRPr="00576C75">
        <w:rPr>
          <w:rFonts w:ascii="Century Gothic" w:eastAsia="Century Gothic" w:hAnsi="Century Gothic" w:cs="Times New Roman"/>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INEC, Encuesta Estr</w:t>
      </w:r>
      <w:r w:rsidR="00DA5AAE" w:rsidRPr="00576C75">
        <w:rPr>
          <w:rFonts w:ascii="Century Gothic" w:eastAsia="Century Gothic" w:hAnsi="Century Gothic" w:cs="Times New Roman"/>
          <w:color w:val="595959" w:themeColor="text1" w:themeTint="A6"/>
          <w:sz w:val="16"/>
          <w:szCs w:val="16"/>
          <w:lang w:eastAsia="es-ES_tradnl" w:bidi="es-ES"/>
        </w:rPr>
        <w:t>uctural Empresarial (ENESEM 2022</w:t>
      </w:r>
      <w:r w:rsidRPr="00576C75">
        <w:rPr>
          <w:rFonts w:ascii="Century Gothic" w:eastAsia="Century Gothic" w:hAnsi="Century Gothic" w:cs="Times New Roman"/>
          <w:color w:val="595959" w:themeColor="text1" w:themeTint="A6"/>
          <w:sz w:val="16"/>
          <w:szCs w:val="16"/>
          <w:lang w:eastAsia="es-ES_tradnl" w:bidi="es-ES"/>
        </w:rPr>
        <w:t>).</w:t>
      </w:r>
    </w:p>
    <w:p w14:paraId="370D0652" w14:textId="77777777" w:rsidR="002B7910" w:rsidRPr="00576C75" w:rsidRDefault="002B7910" w:rsidP="002B7910">
      <w:pPr>
        <w:rPr>
          <w:rFonts w:ascii="Century Gothic" w:eastAsia="Century Gothic" w:hAnsi="Century Gothic" w:cs="Times New Roman"/>
          <w:color w:val="595959" w:themeColor="text1" w:themeTint="A6"/>
          <w:sz w:val="16"/>
          <w:szCs w:val="16"/>
          <w:lang w:eastAsia="es-ES_tradnl" w:bidi="es-ES"/>
        </w:rPr>
      </w:pPr>
      <w:r w:rsidRPr="00576C75">
        <w:rPr>
          <w:rFonts w:ascii="Century Gothic" w:eastAsia="Century Gothic" w:hAnsi="Century Gothic" w:cs="Times New Roman"/>
          <w:b/>
          <w:bCs/>
          <w:sz w:val="16"/>
          <w:szCs w:val="16"/>
          <w:lang w:eastAsia="es-ES_tradnl" w:bidi="es-ES"/>
        </w:rPr>
        <w:t>Elaboración</w:t>
      </w:r>
      <w:r w:rsidRPr="00576C75">
        <w:rPr>
          <w:rFonts w:ascii="Century Gothic" w:eastAsia="Century Gothic" w:hAnsi="Century Gothic" w:cs="Times New Roman"/>
          <w:sz w:val="16"/>
          <w:szCs w:val="16"/>
          <w:lang w:eastAsia="es-ES_tradnl" w:bidi="es-ES"/>
        </w:rPr>
        <w:t xml:space="preserve">: </w:t>
      </w:r>
      <w:r w:rsidRPr="00576C75">
        <w:rPr>
          <w:rFonts w:ascii="Century Gothic" w:eastAsia="Century Gothic" w:hAnsi="Century Gothic" w:cs="Times New Roman"/>
          <w:color w:val="595959" w:themeColor="text1" w:themeTint="A6"/>
          <w:sz w:val="16"/>
          <w:szCs w:val="16"/>
          <w:lang w:eastAsia="es-ES_tradnl" w:bidi="es-ES"/>
        </w:rPr>
        <w:t>Gestión de Estadísticas Estructurales (GESE).</w:t>
      </w:r>
    </w:p>
    <w:p w14:paraId="09B83C5A" w14:textId="77777777" w:rsidR="002B7910" w:rsidRPr="00576C75" w:rsidRDefault="002B7910" w:rsidP="002B7910">
      <w:pPr>
        <w:jc w:val="both"/>
        <w:rPr>
          <w:rFonts w:ascii="Century Gothic" w:eastAsia="Century Gothic" w:hAnsi="Century Gothic" w:cs="Times New Roman"/>
          <w:color w:val="595959" w:themeColor="text1" w:themeTint="A6"/>
          <w:sz w:val="20"/>
          <w:szCs w:val="20"/>
          <w:lang w:eastAsia="es-ES_tradnl" w:bidi="es-ES"/>
        </w:rPr>
      </w:pPr>
    </w:p>
    <w:p w14:paraId="1B10A059" w14:textId="23AE7B02" w:rsidR="00DA5AAE" w:rsidRPr="00AE3A0A" w:rsidRDefault="002B7910" w:rsidP="002B7910">
      <w:pPr>
        <w:spacing w:after="160" w:line="259" w:lineRule="auto"/>
        <w:jc w:val="both"/>
        <w:rPr>
          <w:rStyle w:val="Hipervnculo"/>
          <w:rFonts w:ascii="Century Gothic" w:eastAsia="Century Gothic" w:hAnsi="Century Gothic" w:cs="Times New Roman"/>
          <w:sz w:val="20"/>
          <w:szCs w:val="20"/>
          <w:u w:val="none"/>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 xml:space="preserve">Para mayor información de los indicadores y su forma de cálculo refiérase a los documentos y su sintaxis en el enlace: </w:t>
      </w:r>
      <w:hyperlink r:id="rId20" w:history="1">
        <w:r w:rsidRPr="00AE3A0A">
          <w:rPr>
            <w:rStyle w:val="Hipervnculo"/>
            <w:rFonts w:ascii="Century Gothic" w:eastAsia="Century Gothic" w:hAnsi="Century Gothic" w:cs="Times New Roman"/>
            <w:sz w:val="20"/>
            <w:szCs w:val="20"/>
            <w:lang w:val="es-ES_tradnl" w:eastAsia="es-ES_tradnl" w:bidi="es-ES"/>
          </w:rPr>
          <w:t>https://www.ecuadorencifras.gob.ec/encuesta-a-empresas/</w:t>
        </w:r>
      </w:hyperlink>
      <w:r w:rsidRPr="00AE3A0A">
        <w:rPr>
          <w:rStyle w:val="Hipervnculo"/>
          <w:rFonts w:ascii="Century Gothic" w:eastAsia="Century Gothic" w:hAnsi="Century Gothic" w:cs="Times New Roman"/>
          <w:sz w:val="20"/>
          <w:szCs w:val="20"/>
          <w:u w:val="none"/>
          <w:lang w:val="es-ES_tradnl" w:eastAsia="es-ES_tradnl" w:bidi="es-ES"/>
        </w:rPr>
        <w:tab/>
      </w:r>
      <w:r w:rsidRPr="00AE3A0A">
        <w:rPr>
          <w:rStyle w:val="Hipervnculo"/>
          <w:rFonts w:ascii="Century Gothic" w:eastAsia="Century Gothic" w:hAnsi="Century Gothic" w:cs="Times New Roman"/>
          <w:sz w:val="20"/>
          <w:szCs w:val="20"/>
          <w:u w:val="none"/>
          <w:lang w:val="es-ES_tradnl" w:eastAsia="es-ES_tradnl" w:bidi="es-ES"/>
        </w:rPr>
        <w:tab/>
      </w:r>
      <w:r w:rsidRPr="00AE3A0A">
        <w:rPr>
          <w:rStyle w:val="Hipervnculo"/>
          <w:rFonts w:ascii="Century Gothic" w:eastAsia="Century Gothic" w:hAnsi="Century Gothic" w:cs="Times New Roman"/>
          <w:sz w:val="20"/>
          <w:szCs w:val="20"/>
          <w:u w:val="none"/>
          <w:lang w:val="es-ES_tradnl" w:eastAsia="es-ES_tradnl" w:bidi="es-ES"/>
        </w:rPr>
        <w:tab/>
      </w:r>
      <w:r w:rsidRPr="00AE3A0A">
        <w:rPr>
          <w:rStyle w:val="Hipervnculo"/>
          <w:rFonts w:ascii="Century Gothic" w:eastAsia="Century Gothic" w:hAnsi="Century Gothic" w:cs="Times New Roman"/>
          <w:sz w:val="20"/>
          <w:szCs w:val="20"/>
          <w:u w:val="none"/>
          <w:lang w:val="es-ES_tradnl" w:eastAsia="es-ES_tradnl" w:bidi="es-ES"/>
        </w:rPr>
        <w:tab/>
      </w:r>
      <w:r w:rsidRPr="00AE3A0A">
        <w:rPr>
          <w:rStyle w:val="Hipervnculo"/>
          <w:rFonts w:ascii="Century Gothic" w:eastAsia="Century Gothic" w:hAnsi="Century Gothic" w:cs="Times New Roman"/>
          <w:sz w:val="20"/>
          <w:szCs w:val="20"/>
          <w:u w:val="none"/>
          <w:lang w:val="es-ES_tradnl" w:eastAsia="es-ES_tradnl" w:bidi="es-ES"/>
        </w:rPr>
        <w:tab/>
      </w:r>
    </w:p>
    <w:p w14:paraId="25B5FC1D" w14:textId="51858D9E" w:rsidR="00DA5AAE" w:rsidRPr="00576C75" w:rsidRDefault="00DA5AAE" w:rsidP="00590E4F">
      <w:pPr>
        <w:pStyle w:val="Ttulo1"/>
        <w:numPr>
          <w:ilvl w:val="0"/>
          <w:numId w:val="14"/>
        </w:numPr>
        <w:rPr>
          <w:rFonts w:eastAsiaTheme="minorHAnsi" w:cstheme="minorBidi"/>
          <w:bCs/>
          <w:color w:val="505A64"/>
          <w:sz w:val="32"/>
          <w:szCs w:val="32"/>
          <w:lang w:val="es-EC" w:eastAsia="en-US" w:bidi="ar-SA"/>
        </w:rPr>
      </w:pPr>
      <w:bookmarkStart w:id="100" w:name="_Toc161910406"/>
      <w:r w:rsidRPr="00576C75">
        <w:rPr>
          <w:rFonts w:eastAsiaTheme="minorHAnsi" w:cstheme="minorBidi"/>
          <w:bCs/>
          <w:color w:val="505A64"/>
          <w:sz w:val="32"/>
          <w:szCs w:val="32"/>
          <w:lang w:val="es-EC" w:eastAsia="en-US" w:bidi="ar-SA"/>
        </w:rPr>
        <w:t>Recomendaciones para el usuario</w:t>
      </w:r>
      <w:bookmarkEnd w:id="100"/>
      <w:r w:rsidRPr="00576C75">
        <w:rPr>
          <w:rFonts w:eastAsiaTheme="minorHAnsi" w:cstheme="minorBidi"/>
          <w:bCs/>
          <w:color w:val="505A64"/>
          <w:sz w:val="32"/>
          <w:szCs w:val="32"/>
          <w:lang w:val="es-EC" w:eastAsia="en-US" w:bidi="ar-SA"/>
        </w:rPr>
        <w:t xml:space="preserve"> </w:t>
      </w:r>
    </w:p>
    <w:p w14:paraId="6EBB03C5" w14:textId="77777777" w:rsidR="00DA5AAE" w:rsidRPr="00AE3A0A" w:rsidRDefault="00DA5AAE" w:rsidP="00DA5AAE">
      <w:pPr>
        <w:spacing w:after="160" w:line="259" w:lineRule="auto"/>
        <w:jc w:val="both"/>
        <w:rPr>
          <w:rFonts w:ascii="Century Gothic" w:eastAsia="Century Gothic" w:hAnsi="Century Gothic" w:cs="Times New Roman"/>
          <w:color w:val="595959" w:themeColor="text1" w:themeTint="A6"/>
          <w:sz w:val="20"/>
          <w:szCs w:val="20"/>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Para un adecuado manejo de la base de datos, se recomienda:</w:t>
      </w:r>
    </w:p>
    <w:p w14:paraId="178C937B" w14:textId="77777777" w:rsidR="00DA5AAE" w:rsidRPr="00AE3A0A" w:rsidRDefault="00DA5AAE" w:rsidP="00DA5AAE">
      <w:pPr>
        <w:pStyle w:val="Prrafodelista"/>
        <w:numPr>
          <w:ilvl w:val="0"/>
          <w:numId w:val="11"/>
        </w:numPr>
        <w:spacing w:after="160" w:line="259" w:lineRule="auto"/>
        <w:jc w:val="both"/>
        <w:rPr>
          <w:rFonts w:ascii="Century Gothic" w:eastAsia="Century Gothic" w:hAnsi="Century Gothic" w:cs="Times New Roman"/>
          <w:color w:val="595959" w:themeColor="text1" w:themeTint="A6"/>
          <w:sz w:val="20"/>
          <w:szCs w:val="20"/>
          <w:lang w:eastAsia="es-ES_tradnl" w:bidi="es-ES"/>
        </w:rPr>
      </w:pPr>
      <w:r w:rsidRPr="00AE3A0A">
        <w:rPr>
          <w:rFonts w:ascii="Century Gothic" w:eastAsia="Century Gothic" w:hAnsi="Century Gothic" w:cs="Times New Roman"/>
          <w:color w:val="595959" w:themeColor="text1" w:themeTint="A6"/>
          <w:sz w:val="20"/>
          <w:szCs w:val="20"/>
          <w:lang w:eastAsia="es-ES_tradnl" w:bidi="es-ES"/>
        </w:rPr>
        <w:t>Revisar la presente guía y los documentos adjuntos como la metodología de la operación estadística.</w:t>
      </w:r>
    </w:p>
    <w:p w14:paraId="0702935A" w14:textId="77777777" w:rsidR="00DA5AAE" w:rsidRPr="00AE3A0A" w:rsidRDefault="00DA5AAE" w:rsidP="00DA5AAE">
      <w:pPr>
        <w:pStyle w:val="Prrafodelista"/>
        <w:numPr>
          <w:ilvl w:val="0"/>
          <w:numId w:val="11"/>
        </w:numPr>
        <w:jc w:val="both"/>
        <w:rPr>
          <w:rFonts w:ascii="Century Gothic" w:eastAsia="Century Gothic" w:hAnsi="Century Gothic" w:cs="Times New Roman"/>
          <w:color w:val="595959" w:themeColor="text1" w:themeTint="A6"/>
          <w:sz w:val="20"/>
          <w:szCs w:val="20"/>
          <w:lang w:eastAsia="es-ES_tradnl" w:bidi="es-ES"/>
        </w:rPr>
      </w:pPr>
      <w:r w:rsidRPr="00AE3A0A">
        <w:rPr>
          <w:rFonts w:ascii="Century Gothic" w:eastAsia="Century Gothic" w:hAnsi="Century Gothic" w:cs="Times New Roman"/>
          <w:color w:val="595959" w:themeColor="text1" w:themeTint="A6"/>
          <w:sz w:val="20"/>
          <w:szCs w:val="20"/>
          <w:lang w:eastAsia="es-ES_tradnl" w:bidi="es-ES"/>
        </w:rPr>
        <w:t>Descargar la o las bases de datos en el formato que mejor se ajuste a sus herramientas de trabajo.</w:t>
      </w:r>
    </w:p>
    <w:p w14:paraId="08DBA9FB" w14:textId="77777777" w:rsidR="00DA5AAE" w:rsidRPr="00AE3A0A" w:rsidRDefault="00DA5AAE" w:rsidP="00DA5AAE">
      <w:pPr>
        <w:pStyle w:val="Prrafodelista"/>
        <w:numPr>
          <w:ilvl w:val="0"/>
          <w:numId w:val="11"/>
        </w:numPr>
        <w:spacing w:after="160" w:line="259" w:lineRule="auto"/>
        <w:jc w:val="both"/>
        <w:rPr>
          <w:rFonts w:ascii="Century Gothic" w:eastAsia="Century Gothic" w:hAnsi="Century Gothic" w:cs="Times New Roman"/>
          <w:color w:val="595959" w:themeColor="text1" w:themeTint="A6"/>
          <w:sz w:val="20"/>
          <w:szCs w:val="20"/>
          <w:lang w:eastAsia="es-ES_tradnl" w:bidi="es-ES"/>
        </w:rPr>
      </w:pPr>
      <w:r w:rsidRPr="00AE3A0A">
        <w:rPr>
          <w:rFonts w:ascii="Century Gothic" w:eastAsia="Century Gothic" w:hAnsi="Century Gothic" w:cs="Times New Roman"/>
          <w:color w:val="595959" w:themeColor="text1" w:themeTint="A6"/>
          <w:sz w:val="20"/>
          <w:szCs w:val="20"/>
          <w:lang w:eastAsia="es-ES_tradnl" w:bidi="es-ES"/>
        </w:rPr>
        <w:t>Puede trabajar con el software estadístico de su preferencia.</w:t>
      </w:r>
    </w:p>
    <w:p w14:paraId="6E14C431" w14:textId="77777777" w:rsidR="00DA5AAE" w:rsidRPr="00AE3A0A" w:rsidRDefault="00DA5AAE" w:rsidP="00DA5AAE">
      <w:pPr>
        <w:pStyle w:val="Prrafodelista"/>
        <w:numPr>
          <w:ilvl w:val="0"/>
          <w:numId w:val="12"/>
        </w:numPr>
        <w:spacing w:after="160" w:line="259" w:lineRule="auto"/>
        <w:jc w:val="both"/>
        <w:rPr>
          <w:rFonts w:ascii="Century Gothic" w:eastAsia="Century Gothic" w:hAnsi="Century Gothic" w:cs="Times New Roman"/>
          <w:color w:val="595959" w:themeColor="text1" w:themeTint="A6"/>
          <w:sz w:val="20"/>
          <w:szCs w:val="20"/>
          <w:lang w:eastAsia="es-ES_tradnl" w:bidi="es-ES"/>
        </w:rPr>
      </w:pPr>
      <w:r w:rsidRPr="00AE3A0A">
        <w:rPr>
          <w:rFonts w:ascii="Century Gothic" w:eastAsia="Century Gothic" w:hAnsi="Century Gothic" w:cs="Times New Roman"/>
          <w:color w:val="595959" w:themeColor="text1" w:themeTint="A6"/>
          <w:sz w:val="20"/>
          <w:szCs w:val="20"/>
          <w:lang w:eastAsia="es-ES_tradnl" w:bidi="es-ES"/>
        </w:rPr>
        <w:t>Identificar preguntas o indicadores que se desea analizar en la base de datos.</w:t>
      </w:r>
    </w:p>
    <w:p w14:paraId="12B973F3" w14:textId="0F507A4F" w:rsidR="0007659A" w:rsidRDefault="00DA5AAE" w:rsidP="00C30644">
      <w:pPr>
        <w:pStyle w:val="Prrafodelista"/>
        <w:numPr>
          <w:ilvl w:val="0"/>
          <w:numId w:val="12"/>
        </w:numPr>
        <w:spacing w:after="160" w:line="259" w:lineRule="auto"/>
        <w:jc w:val="both"/>
        <w:rPr>
          <w:rFonts w:ascii="Century Gothic" w:eastAsia="Century Gothic" w:hAnsi="Century Gothic" w:cs="Times New Roman"/>
          <w:color w:val="595959" w:themeColor="text1" w:themeTint="A6"/>
          <w:sz w:val="20"/>
          <w:szCs w:val="20"/>
          <w:lang w:eastAsia="es-ES_tradnl" w:bidi="es-ES"/>
        </w:rPr>
      </w:pPr>
      <w:r w:rsidRPr="00AE3A0A">
        <w:rPr>
          <w:rFonts w:ascii="Century Gothic" w:eastAsia="Century Gothic" w:hAnsi="Century Gothic" w:cs="Times New Roman"/>
          <w:color w:val="595959" w:themeColor="text1" w:themeTint="A6"/>
          <w:sz w:val="20"/>
          <w:szCs w:val="20"/>
          <w:lang w:eastAsia="es-ES_tradnl" w:bidi="es-ES"/>
        </w:rPr>
        <w:t>En caso de tener dificultad del manejo de la base de datos mediante un software estadístico, descargue la base en formato CSV y extraer el archivo de texto a un archivo Excel.</w:t>
      </w:r>
    </w:p>
    <w:p w14:paraId="4D24A37F" w14:textId="77777777" w:rsidR="007368C9" w:rsidRDefault="007368C9" w:rsidP="007368C9">
      <w:pPr>
        <w:spacing w:after="160" w:line="259" w:lineRule="auto"/>
        <w:jc w:val="both"/>
        <w:rPr>
          <w:rFonts w:ascii="Century Gothic" w:eastAsia="Century Gothic" w:hAnsi="Century Gothic" w:cs="Times New Roman"/>
          <w:color w:val="595959" w:themeColor="text1" w:themeTint="A6"/>
          <w:sz w:val="20"/>
          <w:szCs w:val="20"/>
          <w:lang w:eastAsia="es-ES_tradnl" w:bidi="es-ES"/>
        </w:rPr>
      </w:pPr>
    </w:p>
    <w:p w14:paraId="1CA3A05F" w14:textId="77777777" w:rsidR="007368C9" w:rsidRDefault="007368C9" w:rsidP="007368C9">
      <w:pPr>
        <w:spacing w:after="160" w:line="259" w:lineRule="auto"/>
        <w:jc w:val="both"/>
        <w:rPr>
          <w:rFonts w:ascii="Century Gothic" w:eastAsia="Century Gothic" w:hAnsi="Century Gothic" w:cs="Times New Roman"/>
          <w:color w:val="595959" w:themeColor="text1" w:themeTint="A6"/>
          <w:sz w:val="20"/>
          <w:szCs w:val="20"/>
          <w:lang w:eastAsia="es-ES_tradnl" w:bidi="es-ES"/>
        </w:rPr>
      </w:pPr>
    </w:p>
    <w:p w14:paraId="70D549D7" w14:textId="77777777" w:rsidR="007368C9" w:rsidRPr="007368C9" w:rsidRDefault="007368C9" w:rsidP="007368C9">
      <w:pPr>
        <w:spacing w:after="160" w:line="259" w:lineRule="auto"/>
        <w:jc w:val="both"/>
        <w:rPr>
          <w:rFonts w:ascii="Century Gothic" w:eastAsia="Century Gothic" w:hAnsi="Century Gothic" w:cs="Times New Roman"/>
          <w:color w:val="595959" w:themeColor="text1" w:themeTint="A6"/>
          <w:sz w:val="20"/>
          <w:szCs w:val="20"/>
          <w:lang w:eastAsia="es-ES_tradnl" w:bidi="es-ES"/>
        </w:rPr>
      </w:pPr>
    </w:p>
    <w:p w14:paraId="13ABE6C2" w14:textId="23C468B5" w:rsidR="00DA5AAE" w:rsidRPr="00576C75" w:rsidRDefault="00DA5AAE" w:rsidP="00590E4F">
      <w:pPr>
        <w:pStyle w:val="Ttulo1"/>
        <w:numPr>
          <w:ilvl w:val="0"/>
          <w:numId w:val="14"/>
        </w:numPr>
      </w:pPr>
      <w:bookmarkStart w:id="101" w:name="_Toc161910407"/>
      <w:r w:rsidRPr="00576C75">
        <w:rPr>
          <w:rFonts w:eastAsiaTheme="minorHAnsi" w:cstheme="minorBidi"/>
          <w:bCs/>
          <w:color w:val="505A64"/>
          <w:sz w:val="32"/>
          <w:szCs w:val="32"/>
          <w:lang w:val="es-EC" w:eastAsia="en-US" w:bidi="ar-SA"/>
        </w:rPr>
        <w:lastRenderedPageBreak/>
        <w:t>Anexos</w:t>
      </w:r>
      <w:bookmarkEnd w:id="101"/>
      <w:r w:rsidRPr="00576C75">
        <w:t xml:space="preserve"> </w:t>
      </w:r>
    </w:p>
    <w:p w14:paraId="44C06F3A" w14:textId="2105BC0F" w:rsidR="00DA5AAE" w:rsidRPr="00576C75" w:rsidRDefault="003E4573" w:rsidP="00590E4F">
      <w:pPr>
        <w:pStyle w:val="Ttulo2"/>
        <w:ind w:firstLine="360"/>
        <w:rPr>
          <w:rFonts w:ascii="Century Gothic" w:eastAsiaTheme="minorHAnsi" w:hAnsi="Century Gothic"/>
          <w:b/>
          <w:color w:val="505A64"/>
        </w:rPr>
      </w:pPr>
      <w:bookmarkStart w:id="102" w:name="_Toc161910408"/>
      <w:r w:rsidRPr="00576C75">
        <w:rPr>
          <w:rFonts w:ascii="Century Gothic" w:eastAsiaTheme="minorHAnsi" w:hAnsi="Century Gothic"/>
          <w:b/>
          <w:color w:val="505A64"/>
        </w:rPr>
        <w:t xml:space="preserve">13.1 </w:t>
      </w:r>
      <w:r w:rsidRPr="00576C75">
        <w:rPr>
          <w:rFonts w:ascii="Century Gothic" w:eastAsiaTheme="minorHAnsi" w:hAnsi="Century Gothic"/>
          <w:b/>
          <w:color w:val="505A64"/>
        </w:rPr>
        <w:tab/>
      </w:r>
      <w:r w:rsidR="00DA5AAE" w:rsidRPr="00576C75">
        <w:rPr>
          <w:rFonts w:ascii="Century Gothic" w:eastAsiaTheme="minorHAnsi" w:hAnsi="Century Gothic"/>
          <w:b/>
          <w:color w:val="505A64"/>
        </w:rPr>
        <w:t>Tamaño de empresas</w:t>
      </w:r>
      <w:bookmarkEnd w:id="102"/>
    </w:p>
    <w:p w14:paraId="53A9EA1F" w14:textId="77777777" w:rsidR="00DA5AAE" w:rsidRPr="00576C75" w:rsidRDefault="00DA5AAE" w:rsidP="00DA5AAE">
      <w:pPr>
        <w:rPr>
          <w:rFonts w:ascii="Century Gothic" w:hAnsi="Century Gothic"/>
          <w:b/>
          <w:bCs/>
          <w:color w:val="505A64"/>
          <w:sz w:val="20"/>
          <w:szCs w:val="52"/>
        </w:rPr>
      </w:pPr>
    </w:p>
    <w:p w14:paraId="4322A097" w14:textId="526F25EC" w:rsidR="00DA5AAE" w:rsidRPr="00576C75" w:rsidRDefault="00DA5AAE" w:rsidP="00DA5AAE">
      <w:pPr>
        <w:jc w:val="both"/>
        <w:rPr>
          <w:rFonts w:ascii="Century Gothic" w:eastAsia="Century Gothic" w:hAnsi="Century Gothic" w:cs="Times New Roman"/>
          <w:color w:val="595959" w:themeColor="text1" w:themeTint="A6"/>
          <w:sz w:val="21"/>
          <w:szCs w:val="21"/>
          <w:lang w:val="es-ES_tradnl" w:eastAsia="es-ES_tradnl" w:bidi="es-ES"/>
        </w:rPr>
      </w:pPr>
      <w:r w:rsidRPr="00AE3A0A">
        <w:rPr>
          <w:rFonts w:ascii="Century Gothic" w:eastAsia="Century Gothic" w:hAnsi="Century Gothic" w:cs="Times New Roman"/>
          <w:color w:val="595959" w:themeColor="text1" w:themeTint="A6"/>
          <w:sz w:val="20"/>
          <w:szCs w:val="20"/>
          <w:lang w:val="es-ES_tradnl" w:eastAsia="es-ES_tradnl" w:bidi="es-ES"/>
        </w:rPr>
        <w:t xml:space="preserve">El tamaño de empresa se determina </w:t>
      </w:r>
      <w:r w:rsidR="003E4573" w:rsidRPr="00AE3A0A">
        <w:rPr>
          <w:rFonts w:ascii="Century Gothic" w:eastAsia="Century Gothic" w:hAnsi="Century Gothic" w:cs="Times New Roman"/>
          <w:color w:val="595959" w:themeColor="text1" w:themeTint="A6"/>
          <w:sz w:val="20"/>
          <w:szCs w:val="20"/>
          <w:lang w:val="es-ES_tradnl" w:eastAsia="es-ES_tradnl" w:bidi="es-ES"/>
        </w:rPr>
        <w:t>de acuerdo con</w:t>
      </w:r>
      <w:r w:rsidRPr="00AE3A0A">
        <w:rPr>
          <w:rFonts w:ascii="Century Gothic" w:eastAsia="Century Gothic" w:hAnsi="Century Gothic" w:cs="Times New Roman"/>
          <w:color w:val="595959" w:themeColor="text1" w:themeTint="A6"/>
          <w:sz w:val="20"/>
          <w:szCs w:val="20"/>
          <w:lang w:val="es-ES_tradnl" w:eastAsia="es-ES_tradnl" w:bidi="es-ES"/>
        </w:rPr>
        <w:t xml:space="preserve"> la estratificación definida en la Decisión 702 de la Comunidad Andina de Naciones, de la siguiente manera</w:t>
      </w:r>
      <w:r w:rsidRPr="00576C75">
        <w:rPr>
          <w:rFonts w:ascii="Century Gothic" w:eastAsia="Century Gothic" w:hAnsi="Century Gothic" w:cs="Times New Roman"/>
          <w:color w:val="595959" w:themeColor="text1" w:themeTint="A6"/>
          <w:sz w:val="21"/>
          <w:szCs w:val="21"/>
          <w:lang w:val="es-ES_tradnl" w:eastAsia="es-ES_tradnl" w:bidi="es-ES"/>
        </w:rPr>
        <w:t>:</w:t>
      </w:r>
    </w:p>
    <w:p w14:paraId="227791C8" w14:textId="77777777" w:rsidR="00DA5AAE" w:rsidRPr="00576C75" w:rsidRDefault="00DA5AAE" w:rsidP="00DA5AAE">
      <w:pPr>
        <w:rPr>
          <w:rFonts w:ascii="Century Gothic" w:eastAsia="Century Gothic" w:hAnsi="Century Gothic" w:cs="Times New Roman"/>
          <w:b/>
          <w:color w:val="595959" w:themeColor="text1" w:themeTint="A6"/>
          <w:sz w:val="21"/>
          <w:szCs w:val="21"/>
          <w:lang w:val="es-ES_tradnl" w:eastAsia="es-ES_tradnl" w:bidi="es-ES"/>
        </w:rPr>
      </w:pPr>
    </w:p>
    <w:tbl>
      <w:tblPr>
        <w:tblpPr w:leftFromText="141" w:rightFromText="141" w:vertAnchor="text" w:horzAnchor="margin" w:tblpXSpec="center" w:tblpY="346"/>
        <w:tblW w:w="6331" w:type="dxa"/>
        <w:tblCellMar>
          <w:left w:w="70" w:type="dxa"/>
          <w:right w:w="70" w:type="dxa"/>
        </w:tblCellMar>
        <w:tblLook w:val="04A0" w:firstRow="1" w:lastRow="0" w:firstColumn="1" w:lastColumn="0" w:noHBand="0" w:noVBand="1"/>
      </w:tblPr>
      <w:tblGrid>
        <w:gridCol w:w="2374"/>
        <w:gridCol w:w="1711"/>
        <w:gridCol w:w="2246"/>
      </w:tblGrid>
      <w:tr w:rsidR="00DA5AAE" w:rsidRPr="00576C75" w14:paraId="14987747" w14:textId="77777777" w:rsidTr="00C30F5C">
        <w:trPr>
          <w:trHeight w:val="360"/>
        </w:trPr>
        <w:tc>
          <w:tcPr>
            <w:tcW w:w="2374" w:type="dxa"/>
            <w:tcBorders>
              <w:top w:val="single" w:sz="4" w:space="0" w:color="auto"/>
              <w:left w:val="single" w:sz="4" w:space="0" w:color="auto"/>
              <w:bottom w:val="single" w:sz="4" w:space="0" w:color="auto"/>
              <w:right w:val="single" w:sz="4" w:space="0" w:color="auto"/>
            </w:tcBorders>
            <w:shd w:val="clear" w:color="auto" w:fill="4266CE"/>
            <w:vAlign w:val="center"/>
            <w:hideMark/>
          </w:tcPr>
          <w:p w14:paraId="71778C65" w14:textId="77777777" w:rsidR="00DA5AAE" w:rsidRPr="00576C75" w:rsidRDefault="00DA5AAE" w:rsidP="00326152">
            <w:pPr>
              <w:jc w:val="center"/>
              <w:rPr>
                <w:rFonts w:ascii="Century Gothic" w:eastAsia="Times New Roman" w:hAnsi="Century Gothic" w:cs="Times New Roman"/>
                <w:b/>
                <w:bCs/>
                <w:color w:val="FFFFFF"/>
                <w:sz w:val="16"/>
                <w:szCs w:val="16"/>
                <w:lang w:val="es-ES" w:eastAsia="es-ES"/>
              </w:rPr>
            </w:pPr>
            <w:bookmarkStart w:id="103" w:name="_Toc68159759"/>
            <w:bookmarkStart w:id="104" w:name="_Toc69914197"/>
            <w:bookmarkStart w:id="105" w:name="_Toc100306818"/>
            <w:bookmarkStart w:id="106" w:name="_Toc130547604"/>
            <w:bookmarkStart w:id="107" w:name="_Toc130983909"/>
            <w:r w:rsidRPr="00576C75">
              <w:rPr>
                <w:rFonts w:ascii="Century Gothic" w:eastAsia="Times New Roman" w:hAnsi="Century Gothic" w:cs="Times New Roman"/>
                <w:b/>
                <w:bCs/>
                <w:color w:val="FFFFFF"/>
                <w:sz w:val="16"/>
                <w:szCs w:val="16"/>
                <w:lang w:eastAsia="es-ES"/>
              </w:rPr>
              <w:t>Clasificación de la empresa</w:t>
            </w:r>
          </w:p>
        </w:tc>
        <w:tc>
          <w:tcPr>
            <w:tcW w:w="1711" w:type="dxa"/>
            <w:tcBorders>
              <w:top w:val="single" w:sz="4" w:space="0" w:color="auto"/>
              <w:left w:val="nil"/>
              <w:bottom w:val="single" w:sz="4" w:space="0" w:color="auto"/>
              <w:right w:val="single" w:sz="4" w:space="0" w:color="auto"/>
            </w:tcBorders>
            <w:shd w:val="clear" w:color="auto" w:fill="4266CE"/>
            <w:vAlign w:val="center"/>
            <w:hideMark/>
          </w:tcPr>
          <w:p w14:paraId="1251FDA0" w14:textId="77777777" w:rsidR="00DA5AAE" w:rsidRPr="00576C75" w:rsidRDefault="00DA5AAE" w:rsidP="00326152">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eastAsia="es-ES"/>
              </w:rPr>
              <w:t>Personal ocupado</w:t>
            </w:r>
          </w:p>
        </w:tc>
        <w:tc>
          <w:tcPr>
            <w:tcW w:w="2246" w:type="dxa"/>
            <w:tcBorders>
              <w:top w:val="single" w:sz="4" w:space="0" w:color="auto"/>
              <w:left w:val="nil"/>
              <w:bottom w:val="single" w:sz="4" w:space="0" w:color="auto"/>
              <w:right w:val="single" w:sz="4" w:space="0" w:color="auto"/>
            </w:tcBorders>
            <w:shd w:val="clear" w:color="auto" w:fill="4266CE"/>
            <w:vAlign w:val="center"/>
            <w:hideMark/>
          </w:tcPr>
          <w:p w14:paraId="6E7B8B36" w14:textId="77777777" w:rsidR="00DA5AAE" w:rsidRPr="00576C75" w:rsidRDefault="00DA5AAE" w:rsidP="00326152">
            <w:pPr>
              <w:jc w:val="center"/>
              <w:rPr>
                <w:rFonts w:ascii="Century Gothic" w:eastAsia="Times New Roman" w:hAnsi="Century Gothic" w:cs="Times New Roman"/>
                <w:b/>
                <w:bCs/>
                <w:color w:val="FFFFFF"/>
                <w:sz w:val="16"/>
                <w:szCs w:val="16"/>
                <w:lang w:val="es-ES" w:eastAsia="es-ES"/>
              </w:rPr>
            </w:pPr>
            <w:r w:rsidRPr="00576C75">
              <w:rPr>
                <w:rFonts w:ascii="Century Gothic" w:eastAsia="Times New Roman" w:hAnsi="Century Gothic" w:cs="Times New Roman"/>
                <w:b/>
                <w:bCs/>
                <w:color w:val="FFFFFF"/>
                <w:sz w:val="16"/>
                <w:szCs w:val="16"/>
                <w:lang w:eastAsia="es-ES"/>
              </w:rPr>
              <w:t>Ventas anuales</w:t>
            </w:r>
          </w:p>
        </w:tc>
      </w:tr>
      <w:tr w:rsidR="00DA5AAE" w:rsidRPr="00576C75" w14:paraId="68EC6046" w14:textId="77777777" w:rsidTr="00326152">
        <w:trPr>
          <w:trHeight w:val="259"/>
        </w:trPr>
        <w:tc>
          <w:tcPr>
            <w:tcW w:w="2374" w:type="dxa"/>
            <w:tcBorders>
              <w:top w:val="nil"/>
              <w:left w:val="single" w:sz="4" w:space="0" w:color="auto"/>
              <w:bottom w:val="single" w:sz="4" w:space="0" w:color="auto"/>
              <w:right w:val="single" w:sz="4" w:space="0" w:color="auto"/>
            </w:tcBorders>
            <w:shd w:val="clear" w:color="auto" w:fill="auto"/>
            <w:vAlign w:val="center"/>
            <w:hideMark/>
          </w:tcPr>
          <w:p w14:paraId="38249E8F" w14:textId="77777777" w:rsidR="00DA5AAE" w:rsidRPr="00576C75" w:rsidRDefault="00DA5AAE" w:rsidP="00326152">
            <w:pP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Micro empresa</w:t>
            </w:r>
          </w:p>
        </w:tc>
        <w:tc>
          <w:tcPr>
            <w:tcW w:w="1711" w:type="dxa"/>
            <w:tcBorders>
              <w:top w:val="nil"/>
              <w:left w:val="nil"/>
              <w:bottom w:val="single" w:sz="4" w:space="0" w:color="auto"/>
              <w:right w:val="single" w:sz="4" w:space="0" w:color="auto"/>
            </w:tcBorders>
            <w:shd w:val="clear" w:color="auto" w:fill="auto"/>
            <w:noWrap/>
            <w:vAlign w:val="center"/>
            <w:hideMark/>
          </w:tcPr>
          <w:p w14:paraId="6FE39D87" w14:textId="77777777" w:rsidR="00DA5AAE" w:rsidRPr="00576C75" w:rsidRDefault="00DA5AAE" w:rsidP="00326152">
            <w:pPr>
              <w:jc w:val="cente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 xml:space="preserve">1 – 9 </w:t>
            </w:r>
          </w:p>
        </w:tc>
        <w:tc>
          <w:tcPr>
            <w:tcW w:w="2246" w:type="dxa"/>
            <w:tcBorders>
              <w:top w:val="nil"/>
              <w:left w:val="nil"/>
              <w:bottom w:val="single" w:sz="4" w:space="0" w:color="auto"/>
              <w:right w:val="single" w:sz="4" w:space="0" w:color="auto"/>
            </w:tcBorders>
            <w:shd w:val="clear" w:color="auto" w:fill="auto"/>
            <w:vAlign w:val="center"/>
            <w:hideMark/>
          </w:tcPr>
          <w:p w14:paraId="0A1F2C1F" w14:textId="77777777" w:rsidR="00DA5AAE" w:rsidRPr="00576C75" w:rsidRDefault="00DA5AAE" w:rsidP="00326152">
            <w:pPr>
              <w:jc w:val="cente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Hasta 100.000</w:t>
            </w:r>
          </w:p>
        </w:tc>
      </w:tr>
      <w:tr w:rsidR="00DA5AAE" w:rsidRPr="00576C75" w14:paraId="0A3F16FA" w14:textId="77777777" w:rsidTr="00326152">
        <w:trPr>
          <w:trHeight w:val="259"/>
        </w:trPr>
        <w:tc>
          <w:tcPr>
            <w:tcW w:w="2374" w:type="dxa"/>
            <w:tcBorders>
              <w:top w:val="nil"/>
              <w:left w:val="single" w:sz="4" w:space="0" w:color="auto"/>
              <w:bottom w:val="single" w:sz="4" w:space="0" w:color="auto"/>
              <w:right w:val="single" w:sz="4" w:space="0" w:color="auto"/>
            </w:tcBorders>
            <w:shd w:val="clear" w:color="auto" w:fill="auto"/>
            <w:vAlign w:val="center"/>
            <w:hideMark/>
          </w:tcPr>
          <w:p w14:paraId="4F36546A" w14:textId="77777777" w:rsidR="00DA5AAE" w:rsidRPr="00576C75" w:rsidRDefault="00DA5AAE" w:rsidP="00326152">
            <w:pP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Pequeña empresa</w:t>
            </w:r>
          </w:p>
        </w:tc>
        <w:tc>
          <w:tcPr>
            <w:tcW w:w="1711" w:type="dxa"/>
            <w:tcBorders>
              <w:top w:val="nil"/>
              <w:left w:val="nil"/>
              <w:bottom w:val="single" w:sz="4" w:space="0" w:color="auto"/>
              <w:right w:val="single" w:sz="4" w:space="0" w:color="auto"/>
            </w:tcBorders>
            <w:shd w:val="clear" w:color="auto" w:fill="auto"/>
            <w:noWrap/>
            <w:vAlign w:val="center"/>
            <w:hideMark/>
          </w:tcPr>
          <w:p w14:paraId="7251516E" w14:textId="77777777" w:rsidR="00DA5AAE" w:rsidRPr="00576C75" w:rsidRDefault="00DA5AAE" w:rsidP="00326152">
            <w:pPr>
              <w:jc w:val="cente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 xml:space="preserve">10 – 49 </w:t>
            </w:r>
          </w:p>
        </w:tc>
        <w:tc>
          <w:tcPr>
            <w:tcW w:w="2246" w:type="dxa"/>
            <w:tcBorders>
              <w:top w:val="nil"/>
              <w:left w:val="nil"/>
              <w:bottom w:val="single" w:sz="4" w:space="0" w:color="auto"/>
              <w:right w:val="single" w:sz="4" w:space="0" w:color="auto"/>
            </w:tcBorders>
            <w:shd w:val="clear" w:color="auto" w:fill="auto"/>
            <w:vAlign w:val="center"/>
            <w:hideMark/>
          </w:tcPr>
          <w:p w14:paraId="34ADCA85" w14:textId="77777777" w:rsidR="00DA5AAE" w:rsidRPr="00576C75" w:rsidRDefault="00DA5AAE" w:rsidP="00326152">
            <w:pPr>
              <w:jc w:val="cente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100.001 – 1.000.000</w:t>
            </w:r>
          </w:p>
        </w:tc>
      </w:tr>
      <w:tr w:rsidR="00DA5AAE" w:rsidRPr="00576C75" w14:paraId="600472E4" w14:textId="77777777" w:rsidTr="00326152">
        <w:trPr>
          <w:trHeight w:val="259"/>
        </w:trPr>
        <w:tc>
          <w:tcPr>
            <w:tcW w:w="2374" w:type="dxa"/>
            <w:tcBorders>
              <w:top w:val="nil"/>
              <w:left w:val="single" w:sz="4" w:space="0" w:color="auto"/>
              <w:bottom w:val="single" w:sz="4" w:space="0" w:color="auto"/>
              <w:right w:val="single" w:sz="4" w:space="0" w:color="auto"/>
            </w:tcBorders>
            <w:shd w:val="clear" w:color="auto" w:fill="auto"/>
            <w:vAlign w:val="center"/>
            <w:hideMark/>
          </w:tcPr>
          <w:p w14:paraId="31613350" w14:textId="77777777" w:rsidR="00DA5AAE" w:rsidRPr="00576C75" w:rsidRDefault="00DA5AAE" w:rsidP="00326152">
            <w:pP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Mediana empresa “A”</w:t>
            </w:r>
          </w:p>
        </w:tc>
        <w:tc>
          <w:tcPr>
            <w:tcW w:w="1711" w:type="dxa"/>
            <w:tcBorders>
              <w:top w:val="nil"/>
              <w:left w:val="nil"/>
              <w:bottom w:val="single" w:sz="4" w:space="0" w:color="auto"/>
              <w:right w:val="single" w:sz="4" w:space="0" w:color="auto"/>
            </w:tcBorders>
            <w:shd w:val="clear" w:color="auto" w:fill="auto"/>
            <w:noWrap/>
            <w:vAlign w:val="center"/>
            <w:hideMark/>
          </w:tcPr>
          <w:p w14:paraId="78FA4A44" w14:textId="77777777" w:rsidR="00DA5AAE" w:rsidRPr="00576C75" w:rsidRDefault="00DA5AAE" w:rsidP="00326152">
            <w:pPr>
              <w:jc w:val="cente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 xml:space="preserve">50 – 99 </w:t>
            </w:r>
          </w:p>
        </w:tc>
        <w:tc>
          <w:tcPr>
            <w:tcW w:w="2246" w:type="dxa"/>
            <w:tcBorders>
              <w:top w:val="nil"/>
              <w:left w:val="nil"/>
              <w:bottom w:val="single" w:sz="4" w:space="0" w:color="auto"/>
              <w:right w:val="single" w:sz="4" w:space="0" w:color="auto"/>
            </w:tcBorders>
            <w:shd w:val="clear" w:color="auto" w:fill="auto"/>
            <w:vAlign w:val="center"/>
            <w:hideMark/>
          </w:tcPr>
          <w:p w14:paraId="35001A79" w14:textId="77777777" w:rsidR="00DA5AAE" w:rsidRPr="00576C75" w:rsidRDefault="00DA5AAE" w:rsidP="00326152">
            <w:pPr>
              <w:jc w:val="cente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1.000.001 – 2.000.000</w:t>
            </w:r>
          </w:p>
        </w:tc>
      </w:tr>
      <w:tr w:rsidR="00DA5AAE" w:rsidRPr="00576C75" w14:paraId="4E583B56" w14:textId="77777777" w:rsidTr="00326152">
        <w:trPr>
          <w:trHeight w:val="259"/>
        </w:trPr>
        <w:tc>
          <w:tcPr>
            <w:tcW w:w="2374" w:type="dxa"/>
            <w:tcBorders>
              <w:top w:val="nil"/>
              <w:left w:val="single" w:sz="4" w:space="0" w:color="auto"/>
              <w:bottom w:val="single" w:sz="4" w:space="0" w:color="auto"/>
              <w:right w:val="single" w:sz="4" w:space="0" w:color="auto"/>
            </w:tcBorders>
            <w:shd w:val="clear" w:color="auto" w:fill="auto"/>
            <w:vAlign w:val="center"/>
            <w:hideMark/>
          </w:tcPr>
          <w:p w14:paraId="25B873FD" w14:textId="77777777" w:rsidR="00DA5AAE" w:rsidRPr="00576C75" w:rsidRDefault="00DA5AAE" w:rsidP="00326152">
            <w:pP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Mediana empresa “B”</w:t>
            </w:r>
          </w:p>
        </w:tc>
        <w:tc>
          <w:tcPr>
            <w:tcW w:w="1711" w:type="dxa"/>
            <w:tcBorders>
              <w:top w:val="nil"/>
              <w:left w:val="nil"/>
              <w:bottom w:val="single" w:sz="4" w:space="0" w:color="auto"/>
              <w:right w:val="single" w:sz="4" w:space="0" w:color="auto"/>
            </w:tcBorders>
            <w:shd w:val="clear" w:color="auto" w:fill="auto"/>
            <w:noWrap/>
            <w:vAlign w:val="center"/>
            <w:hideMark/>
          </w:tcPr>
          <w:p w14:paraId="30467E9D" w14:textId="77777777" w:rsidR="00DA5AAE" w:rsidRPr="00576C75" w:rsidRDefault="00DA5AAE" w:rsidP="00326152">
            <w:pPr>
              <w:jc w:val="cente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 xml:space="preserve">100 – 199 </w:t>
            </w:r>
          </w:p>
        </w:tc>
        <w:tc>
          <w:tcPr>
            <w:tcW w:w="2246" w:type="dxa"/>
            <w:tcBorders>
              <w:top w:val="nil"/>
              <w:left w:val="nil"/>
              <w:bottom w:val="single" w:sz="4" w:space="0" w:color="auto"/>
              <w:right w:val="single" w:sz="4" w:space="0" w:color="auto"/>
            </w:tcBorders>
            <w:shd w:val="clear" w:color="auto" w:fill="auto"/>
            <w:vAlign w:val="center"/>
            <w:hideMark/>
          </w:tcPr>
          <w:p w14:paraId="1B740E60" w14:textId="77777777" w:rsidR="00DA5AAE" w:rsidRPr="00576C75" w:rsidRDefault="00DA5AAE" w:rsidP="00326152">
            <w:pPr>
              <w:jc w:val="cente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2.000.001 – 5.000.000</w:t>
            </w:r>
          </w:p>
        </w:tc>
      </w:tr>
      <w:tr w:rsidR="00DA5AAE" w:rsidRPr="00576C75" w14:paraId="6610FBF9" w14:textId="77777777" w:rsidTr="00326152">
        <w:trPr>
          <w:trHeight w:val="259"/>
        </w:trPr>
        <w:tc>
          <w:tcPr>
            <w:tcW w:w="2374" w:type="dxa"/>
            <w:tcBorders>
              <w:top w:val="nil"/>
              <w:left w:val="single" w:sz="4" w:space="0" w:color="auto"/>
              <w:bottom w:val="single" w:sz="4" w:space="0" w:color="auto"/>
              <w:right w:val="single" w:sz="4" w:space="0" w:color="auto"/>
            </w:tcBorders>
            <w:shd w:val="clear" w:color="auto" w:fill="auto"/>
            <w:vAlign w:val="center"/>
            <w:hideMark/>
          </w:tcPr>
          <w:p w14:paraId="29E93081" w14:textId="77777777" w:rsidR="00DA5AAE" w:rsidRPr="00576C75" w:rsidRDefault="00DA5AAE" w:rsidP="00326152">
            <w:pP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Grande empresa</w:t>
            </w:r>
          </w:p>
        </w:tc>
        <w:tc>
          <w:tcPr>
            <w:tcW w:w="1711" w:type="dxa"/>
            <w:tcBorders>
              <w:top w:val="nil"/>
              <w:left w:val="nil"/>
              <w:bottom w:val="single" w:sz="4" w:space="0" w:color="auto"/>
              <w:right w:val="single" w:sz="4" w:space="0" w:color="auto"/>
            </w:tcBorders>
            <w:shd w:val="clear" w:color="auto" w:fill="auto"/>
            <w:noWrap/>
            <w:vAlign w:val="center"/>
            <w:hideMark/>
          </w:tcPr>
          <w:p w14:paraId="71F68BAB" w14:textId="77777777" w:rsidR="00DA5AAE" w:rsidRPr="00576C75" w:rsidRDefault="00DA5AAE" w:rsidP="00326152">
            <w:pPr>
              <w:jc w:val="cente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 xml:space="preserve">200 – más </w:t>
            </w:r>
          </w:p>
        </w:tc>
        <w:tc>
          <w:tcPr>
            <w:tcW w:w="2246" w:type="dxa"/>
            <w:tcBorders>
              <w:top w:val="nil"/>
              <w:left w:val="nil"/>
              <w:bottom w:val="single" w:sz="4" w:space="0" w:color="auto"/>
              <w:right w:val="single" w:sz="4" w:space="0" w:color="auto"/>
            </w:tcBorders>
            <w:shd w:val="clear" w:color="auto" w:fill="auto"/>
            <w:vAlign w:val="center"/>
            <w:hideMark/>
          </w:tcPr>
          <w:p w14:paraId="1A5911EA" w14:textId="77777777" w:rsidR="00DA5AAE" w:rsidRPr="00576C75" w:rsidRDefault="00DA5AAE" w:rsidP="00326152">
            <w:pPr>
              <w:jc w:val="center"/>
              <w:rPr>
                <w:rFonts w:ascii="Century Gothic" w:eastAsia="Times New Roman" w:hAnsi="Century Gothic" w:cs="Times New Roman"/>
                <w:color w:val="404040"/>
                <w:sz w:val="16"/>
                <w:szCs w:val="16"/>
                <w:lang w:val="es-ES" w:eastAsia="es-ES"/>
              </w:rPr>
            </w:pPr>
            <w:r w:rsidRPr="00576C75">
              <w:rPr>
                <w:rFonts w:ascii="Century Gothic" w:eastAsia="Times New Roman" w:hAnsi="Century Gothic" w:cs="Times New Roman"/>
                <w:color w:val="404040"/>
                <w:sz w:val="16"/>
                <w:szCs w:val="16"/>
                <w:lang w:eastAsia="es-ES"/>
              </w:rPr>
              <w:t>5.000.001 y más</w:t>
            </w:r>
          </w:p>
        </w:tc>
      </w:tr>
    </w:tbl>
    <w:p w14:paraId="0AC89067" w14:textId="1BC0F5BD" w:rsidR="00DA5AAE" w:rsidRPr="00576C75" w:rsidRDefault="00DA5AAE" w:rsidP="00DA5AAE">
      <w:pPr>
        <w:pStyle w:val="Descripcin"/>
        <w:rPr>
          <w:rFonts w:eastAsia="Times New Roman" w:cs="Times New Roman"/>
          <w:b w:val="0"/>
          <w:bCs w:val="0"/>
          <w:color w:val="595959"/>
          <w:sz w:val="16"/>
          <w:szCs w:val="16"/>
          <w:lang w:val="es-ES_tradnl" w:bidi="ar-SA"/>
        </w:rPr>
      </w:pPr>
      <w:bookmarkStart w:id="108" w:name="_Toc158820250"/>
      <w:r w:rsidRPr="00576C75">
        <w:rPr>
          <w:rFonts w:eastAsia="Times New Roman" w:cs="Times New Roman"/>
          <w:bCs w:val="0"/>
          <w:color w:val="0D0D0D" w:themeColor="text1" w:themeTint="F2"/>
          <w:sz w:val="16"/>
          <w:szCs w:val="16"/>
          <w:lang w:val="es-ES_tradnl" w:bidi="ar-SA"/>
        </w:rPr>
        <w:t xml:space="preserve">Tabla </w:t>
      </w:r>
      <w:r w:rsidRPr="00576C75">
        <w:rPr>
          <w:rFonts w:eastAsia="Times New Roman" w:cs="Times New Roman"/>
          <w:bCs w:val="0"/>
          <w:color w:val="0D0D0D" w:themeColor="text1" w:themeTint="F2"/>
          <w:sz w:val="16"/>
          <w:szCs w:val="16"/>
          <w:lang w:val="es-ES_tradnl" w:bidi="ar-SA"/>
        </w:rPr>
        <w:fldChar w:fldCharType="begin"/>
      </w:r>
      <w:r w:rsidRPr="00576C75">
        <w:rPr>
          <w:rFonts w:eastAsia="Times New Roman" w:cs="Times New Roman"/>
          <w:bCs w:val="0"/>
          <w:color w:val="0D0D0D" w:themeColor="text1" w:themeTint="F2"/>
          <w:sz w:val="16"/>
          <w:szCs w:val="16"/>
          <w:lang w:val="es-ES_tradnl" w:bidi="ar-SA"/>
        </w:rPr>
        <w:instrText xml:space="preserve"> SEQ Tabla \* ARABIC </w:instrText>
      </w:r>
      <w:r w:rsidRPr="00576C75">
        <w:rPr>
          <w:rFonts w:eastAsia="Times New Roman" w:cs="Times New Roman"/>
          <w:bCs w:val="0"/>
          <w:color w:val="0D0D0D" w:themeColor="text1" w:themeTint="F2"/>
          <w:sz w:val="16"/>
          <w:szCs w:val="16"/>
          <w:lang w:val="es-ES_tradnl" w:bidi="ar-SA"/>
        </w:rPr>
        <w:fldChar w:fldCharType="separate"/>
      </w:r>
      <w:r w:rsidRPr="00576C75">
        <w:rPr>
          <w:rFonts w:eastAsia="Times New Roman" w:cs="Times New Roman"/>
          <w:bCs w:val="0"/>
          <w:noProof/>
          <w:color w:val="0D0D0D" w:themeColor="text1" w:themeTint="F2"/>
          <w:sz w:val="16"/>
          <w:szCs w:val="16"/>
          <w:lang w:val="es-ES_tradnl" w:bidi="ar-SA"/>
        </w:rPr>
        <w:t>8</w:t>
      </w:r>
      <w:r w:rsidRPr="00576C75">
        <w:rPr>
          <w:rFonts w:eastAsia="Times New Roman" w:cs="Times New Roman"/>
          <w:bCs w:val="0"/>
          <w:color w:val="0D0D0D" w:themeColor="text1" w:themeTint="F2"/>
          <w:sz w:val="16"/>
          <w:szCs w:val="16"/>
          <w:lang w:val="es-ES_tradnl" w:bidi="ar-SA"/>
        </w:rPr>
        <w:fldChar w:fldCharType="end"/>
      </w:r>
      <w:r w:rsidRPr="00576C75">
        <w:rPr>
          <w:rFonts w:eastAsia="Times New Roman" w:cs="Times New Roman"/>
          <w:bCs w:val="0"/>
          <w:color w:val="0D0D0D" w:themeColor="text1" w:themeTint="F2"/>
          <w:sz w:val="16"/>
          <w:szCs w:val="16"/>
          <w:lang w:val="es-ES_tradnl" w:bidi="ar-SA"/>
        </w:rPr>
        <w:t>.</w:t>
      </w:r>
      <w:r w:rsidRPr="00576C75">
        <w:rPr>
          <w:rFonts w:eastAsia="Times New Roman" w:cs="Times New Roman"/>
          <w:b w:val="0"/>
          <w:bCs w:val="0"/>
          <w:color w:val="595959"/>
          <w:sz w:val="16"/>
          <w:szCs w:val="16"/>
          <w:lang w:val="es-ES_tradnl" w:bidi="ar-SA"/>
        </w:rPr>
        <w:t xml:space="preserve"> Tamaño de empresas.</w:t>
      </w:r>
      <w:bookmarkEnd w:id="103"/>
      <w:bookmarkEnd w:id="104"/>
      <w:bookmarkEnd w:id="105"/>
      <w:bookmarkEnd w:id="106"/>
      <w:bookmarkEnd w:id="107"/>
      <w:bookmarkEnd w:id="108"/>
    </w:p>
    <w:p w14:paraId="4B587CB5" w14:textId="77777777" w:rsidR="00DA5AAE" w:rsidRPr="00576C75" w:rsidRDefault="00DA5AAE" w:rsidP="00DA5AAE">
      <w:pPr>
        <w:rPr>
          <w:rFonts w:ascii="Century Gothic" w:eastAsia="Century Gothic" w:hAnsi="Century Gothic" w:cs="Century Gothic"/>
          <w:b/>
          <w:color w:val="404040" w:themeColor="text1" w:themeTint="BF"/>
          <w:sz w:val="16"/>
          <w:szCs w:val="22"/>
          <w:lang w:val="es-ES" w:eastAsia="es-ES" w:bidi="es-ES"/>
        </w:rPr>
      </w:pPr>
    </w:p>
    <w:p w14:paraId="1CB51BED" w14:textId="77777777" w:rsidR="00DA5AAE" w:rsidRPr="00576C75" w:rsidRDefault="00DA5AAE" w:rsidP="00DA5AAE">
      <w:pPr>
        <w:rPr>
          <w:rFonts w:ascii="Century Gothic" w:eastAsia="Century Gothic" w:hAnsi="Century Gothic" w:cs="Century Gothic"/>
          <w:b/>
          <w:color w:val="404040" w:themeColor="text1" w:themeTint="BF"/>
          <w:sz w:val="16"/>
          <w:szCs w:val="22"/>
          <w:lang w:val="es-ES" w:eastAsia="es-ES" w:bidi="es-ES"/>
        </w:rPr>
      </w:pPr>
    </w:p>
    <w:p w14:paraId="6AFD0359" w14:textId="77777777" w:rsidR="00DA5AAE" w:rsidRPr="00576C75" w:rsidRDefault="00DA5AAE" w:rsidP="00DA5AAE">
      <w:pPr>
        <w:rPr>
          <w:rFonts w:ascii="Century Gothic" w:eastAsia="Century Gothic" w:hAnsi="Century Gothic" w:cs="Century Gothic"/>
          <w:b/>
          <w:color w:val="404040" w:themeColor="text1" w:themeTint="BF"/>
          <w:sz w:val="16"/>
          <w:szCs w:val="22"/>
          <w:lang w:val="es-ES" w:eastAsia="es-ES" w:bidi="es-ES"/>
        </w:rPr>
      </w:pPr>
    </w:p>
    <w:p w14:paraId="07766CA4" w14:textId="77777777" w:rsidR="00DA5AAE" w:rsidRPr="00576C75" w:rsidRDefault="00DA5AAE" w:rsidP="00DA5AAE">
      <w:pPr>
        <w:rPr>
          <w:rFonts w:ascii="Century Gothic" w:eastAsia="Century Gothic" w:hAnsi="Century Gothic" w:cs="Century Gothic"/>
          <w:b/>
          <w:color w:val="404040" w:themeColor="text1" w:themeTint="BF"/>
          <w:sz w:val="16"/>
          <w:szCs w:val="22"/>
          <w:lang w:val="es-ES" w:eastAsia="es-ES" w:bidi="es-ES"/>
        </w:rPr>
      </w:pPr>
    </w:p>
    <w:p w14:paraId="65327411" w14:textId="77777777" w:rsidR="00DA5AAE" w:rsidRPr="00576C75" w:rsidRDefault="00DA5AAE" w:rsidP="00DA5AAE">
      <w:pPr>
        <w:rPr>
          <w:rFonts w:ascii="Century Gothic" w:eastAsia="Century Gothic" w:hAnsi="Century Gothic" w:cs="Century Gothic"/>
          <w:b/>
          <w:color w:val="404040" w:themeColor="text1" w:themeTint="BF"/>
          <w:sz w:val="16"/>
          <w:szCs w:val="22"/>
          <w:lang w:val="es-ES" w:eastAsia="es-ES" w:bidi="es-ES"/>
        </w:rPr>
      </w:pPr>
    </w:p>
    <w:p w14:paraId="5B9B9B9F" w14:textId="77777777" w:rsidR="00DA5AAE" w:rsidRPr="00576C75" w:rsidRDefault="00DA5AAE" w:rsidP="00DA5AAE">
      <w:pPr>
        <w:rPr>
          <w:rFonts w:ascii="Century Gothic" w:eastAsia="Century Gothic" w:hAnsi="Century Gothic" w:cs="Century Gothic"/>
          <w:b/>
          <w:color w:val="404040" w:themeColor="text1" w:themeTint="BF"/>
          <w:sz w:val="16"/>
          <w:szCs w:val="22"/>
          <w:lang w:val="es-ES" w:eastAsia="es-ES" w:bidi="es-ES"/>
        </w:rPr>
      </w:pPr>
    </w:p>
    <w:p w14:paraId="7BAE0EBB" w14:textId="77777777" w:rsidR="00DA5AAE" w:rsidRPr="00576C75" w:rsidRDefault="00DA5AAE" w:rsidP="00DA5AAE">
      <w:pPr>
        <w:rPr>
          <w:rFonts w:ascii="Century Gothic" w:eastAsia="Century Gothic" w:hAnsi="Century Gothic" w:cs="Century Gothic"/>
          <w:b/>
          <w:color w:val="404040" w:themeColor="text1" w:themeTint="BF"/>
          <w:sz w:val="16"/>
          <w:szCs w:val="22"/>
          <w:lang w:val="es-ES" w:eastAsia="es-ES" w:bidi="es-ES"/>
        </w:rPr>
      </w:pPr>
    </w:p>
    <w:p w14:paraId="5F781252" w14:textId="77777777" w:rsidR="00DA5AAE" w:rsidRPr="00576C75" w:rsidRDefault="00DA5AAE" w:rsidP="00DA5AAE">
      <w:pPr>
        <w:rPr>
          <w:rFonts w:ascii="Century Gothic" w:eastAsia="Century Gothic" w:hAnsi="Century Gothic" w:cs="Century Gothic"/>
          <w:b/>
          <w:color w:val="404040" w:themeColor="text1" w:themeTint="BF"/>
          <w:sz w:val="16"/>
          <w:szCs w:val="22"/>
          <w:lang w:val="es-ES" w:eastAsia="es-ES" w:bidi="es-ES"/>
        </w:rPr>
      </w:pPr>
    </w:p>
    <w:p w14:paraId="349F619D" w14:textId="77777777" w:rsidR="00DA5AAE" w:rsidRPr="00576C75" w:rsidRDefault="00DA5AAE" w:rsidP="00DA5AAE">
      <w:pPr>
        <w:rPr>
          <w:rFonts w:ascii="Century Gothic" w:eastAsia="Century Gothic" w:hAnsi="Century Gothic" w:cs="Century Gothic"/>
          <w:b/>
          <w:color w:val="404040" w:themeColor="text1" w:themeTint="BF"/>
          <w:sz w:val="16"/>
          <w:szCs w:val="22"/>
          <w:lang w:val="es-ES" w:eastAsia="es-ES" w:bidi="es-ES"/>
        </w:rPr>
      </w:pPr>
    </w:p>
    <w:p w14:paraId="1C63AD55" w14:textId="77777777" w:rsidR="00DA5AAE" w:rsidRPr="00576C75" w:rsidRDefault="00DA5AAE" w:rsidP="00DA5AAE">
      <w:pPr>
        <w:jc w:val="both"/>
        <w:rPr>
          <w:rFonts w:ascii="Century Gothic" w:eastAsia="Century Gothic" w:hAnsi="Century Gothic" w:cs="Century Gothic"/>
          <w:bCs/>
          <w:color w:val="404040" w:themeColor="text1" w:themeTint="BF"/>
          <w:sz w:val="16"/>
          <w:szCs w:val="16"/>
          <w:lang w:val="es-ES" w:eastAsia="es-ES" w:bidi="es-ES"/>
        </w:rPr>
      </w:pPr>
      <w:r w:rsidRPr="00576C75">
        <w:rPr>
          <w:rFonts w:ascii="Century Gothic" w:eastAsia="Century Gothic" w:hAnsi="Century Gothic" w:cs="Century Gothic"/>
          <w:b/>
          <w:sz w:val="16"/>
          <w:szCs w:val="16"/>
          <w:lang w:val="es-ES" w:eastAsia="es-ES" w:bidi="es-ES"/>
        </w:rPr>
        <w:t>Nota:</w:t>
      </w:r>
      <w:r w:rsidRPr="00576C75">
        <w:rPr>
          <w:rFonts w:ascii="Century Gothic" w:eastAsia="Century Gothic" w:hAnsi="Century Gothic" w:cs="Century Gothic"/>
          <w:bCs/>
          <w:color w:val="404040" w:themeColor="text1" w:themeTint="BF"/>
          <w:sz w:val="16"/>
          <w:szCs w:val="16"/>
          <w:lang w:val="es-ES" w:eastAsia="es-ES" w:bidi="es-ES"/>
        </w:rPr>
        <w:t xml:space="preserve"> El primer criterio para determinar el tamaño de una empresa son las ventas y en 2do lugar el personal ocupado.</w:t>
      </w:r>
    </w:p>
    <w:p w14:paraId="36FD4BAE" w14:textId="33BBEB6F" w:rsidR="00DA5AAE" w:rsidRPr="00576C75" w:rsidRDefault="00DA5AAE" w:rsidP="00DA5AAE">
      <w:pPr>
        <w:jc w:val="both"/>
        <w:rPr>
          <w:rFonts w:ascii="Century Gothic" w:eastAsia="Century Gothic" w:hAnsi="Century Gothic" w:cs="Century Gothic"/>
          <w:bCs/>
          <w:color w:val="404040" w:themeColor="text1" w:themeTint="BF"/>
          <w:sz w:val="16"/>
          <w:szCs w:val="16"/>
          <w:lang w:val="es-ES" w:eastAsia="es-ES" w:bidi="es-ES"/>
        </w:rPr>
      </w:pPr>
      <w:r w:rsidRPr="00576C75">
        <w:rPr>
          <w:rFonts w:ascii="Century Gothic" w:eastAsia="Century Gothic" w:hAnsi="Century Gothic" w:cs="Century Gothic"/>
          <w:b/>
          <w:sz w:val="16"/>
          <w:szCs w:val="16"/>
          <w:lang w:val="es-ES" w:eastAsia="es-ES" w:bidi="es-ES"/>
        </w:rPr>
        <w:t>Fuente</w:t>
      </w:r>
      <w:r w:rsidRPr="00576C75">
        <w:rPr>
          <w:rFonts w:ascii="Century Gothic" w:eastAsia="Century Gothic" w:hAnsi="Century Gothic" w:cs="Century Gothic"/>
          <w:b/>
          <w:color w:val="404040" w:themeColor="text1" w:themeTint="BF"/>
          <w:sz w:val="16"/>
          <w:szCs w:val="16"/>
          <w:lang w:val="es-ES" w:eastAsia="es-ES" w:bidi="es-ES"/>
        </w:rPr>
        <w:t>:</w:t>
      </w:r>
      <w:r w:rsidRPr="00576C75">
        <w:rPr>
          <w:rFonts w:ascii="Century Gothic" w:eastAsia="Century Gothic" w:hAnsi="Century Gothic" w:cs="Century Gothic"/>
          <w:bCs/>
          <w:color w:val="404040" w:themeColor="text1" w:themeTint="BF"/>
          <w:sz w:val="16"/>
          <w:szCs w:val="16"/>
          <w:lang w:val="es-ES" w:eastAsia="es-ES" w:bidi="es-ES"/>
        </w:rPr>
        <w:t xml:space="preserve"> Comunidad Andina de Naciones (CAN) y Directorio de Empresas y Establecimientos (</w:t>
      </w:r>
      <w:r w:rsidR="00345C2C" w:rsidRPr="00576C75">
        <w:rPr>
          <w:rFonts w:ascii="Century Gothic" w:eastAsia="Century Gothic" w:hAnsi="Century Gothic" w:cs="Century Gothic"/>
          <w:bCs/>
          <w:color w:val="404040" w:themeColor="text1" w:themeTint="BF"/>
          <w:sz w:val="16"/>
          <w:szCs w:val="16"/>
          <w:lang w:val="es-ES" w:eastAsia="es-ES" w:bidi="es-ES"/>
        </w:rPr>
        <w:t>REEM</w:t>
      </w:r>
      <w:r w:rsidRPr="00576C75">
        <w:rPr>
          <w:rFonts w:ascii="Century Gothic" w:eastAsia="Century Gothic" w:hAnsi="Century Gothic" w:cs="Century Gothic"/>
          <w:bCs/>
          <w:color w:val="404040" w:themeColor="text1" w:themeTint="BF"/>
          <w:sz w:val="16"/>
          <w:szCs w:val="16"/>
          <w:lang w:val="es-ES" w:eastAsia="es-ES" w:bidi="es-ES"/>
        </w:rPr>
        <w:t>).</w:t>
      </w:r>
    </w:p>
    <w:p w14:paraId="2E4D15B9" w14:textId="77777777" w:rsidR="00DA5AAE" w:rsidRPr="00576C75" w:rsidRDefault="00DA5AAE" w:rsidP="00DA5AAE">
      <w:pPr>
        <w:jc w:val="both"/>
        <w:rPr>
          <w:rFonts w:ascii="Century Gothic" w:eastAsia="Century Gothic" w:hAnsi="Century Gothic" w:cs="Times New Roman"/>
          <w:bCs/>
          <w:color w:val="595959" w:themeColor="text1" w:themeTint="A6"/>
          <w:sz w:val="16"/>
          <w:szCs w:val="16"/>
          <w:lang w:eastAsia="es-ES_tradnl" w:bidi="es-ES"/>
        </w:rPr>
      </w:pPr>
      <w:r w:rsidRPr="00576C75">
        <w:rPr>
          <w:rFonts w:ascii="Century Gothic" w:eastAsia="Century Gothic" w:hAnsi="Century Gothic" w:cs="Century Gothic"/>
          <w:b/>
          <w:sz w:val="16"/>
          <w:szCs w:val="16"/>
          <w:lang w:val="es-ES" w:eastAsia="es-ES" w:bidi="es-ES"/>
        </w:rPr>
        <w:t>Elaboración:</w:t>
      </w:r>
      <w:r w:rsidRPr="00576C75">
        <w:rPr>
          <w:rFonts w:ascii="Century Gothic" w:eastAsia="Century Gothic" w:hAnsi="Century Gothic" w:cs="Century Gothic"/>
          <w:bCs/>
          <w:sz w:val="16"/>
          <w:szCs w:val="16"/>
          <w:lang w:val="es-ES" w:eastAsia="es-ES" w:bidi="es-ES"/>
        </w:rPr>
        <w:t xml:space="preserve"> </w:t>
      </w:r>
      <w:r w:rsidRPr="00576C75">
        <w:rPr>
          <w:rFonts w:ascii="Century Gothic" w:eastAsia="Century Gothic" w:hAnsi="Century Gothic" w:cs="Century Gothic"/>
          <w:bCs/>
          <w:color w:val="404040" w:themeColor="text1" w:themeTint="BF"/>
          <w:sz w:val="16"/>
          <w:szCs w:val="16"/>
          <w:lang w:val="es-ES" w:eastAsia="es-ES" w:bidi="es-ES"/>
        </w:rPr>
        <w:t>Gestión de Estadísticas Estructurales (GESE).</w:t>
      </w:r>
    </w:p>
    <w:p w14:paraId="5E4726EF" w14:textId="77777777" w:rsidR="00DA5AAE" w:rsidRPr="00576C75" w:rsidRDefault="00DA5AAE" w:rsidP="00DA5AAE">
      <w:pPr>
        <w:rPr>
          <w:rFonts w:ascii="Century Gothic" w:eastAsia="Century Gothic" w:hAnsi="Century Gothic" w:cs="Times New Roman"/>
          <w:color w:val="595959" w:themeColor="text1" w:themeTint="A6"/>
          <w:sz w:val="21"/>
          <w:szCs w:val="21"/>
          <w:lang w:val="es-ES_tradnl" w:eastAsia="es-ES_tradnl" w:bidi="es-ES"/>
        </w:rPr>
      </w:pPr>
    </w:p>
    <w:p w14:paraId="1261201C" w14:textId="33197EC1" w:rsidR="0007659A" w:rsidRPr="00576C75" w:rsidRDefault="0007659A">
      <w:pPr>
        <w:rPr>
          <w:rFonts w:ascii="Century Gothic" w:hAnsi="Century Gothic"/>
        </w:rPr>
      </w:pPr>
    </w:p>
    <w:p w14:paraId="2B53B99F" w14:textId="77777777" w:rsidR="00F10627" w:rsidRPr="00576C75" w:rsidRDefault="00F10627">
      <w:pPr>
        <w:rPr>
          <w:rFonts w:ascii="Century Gothic" w:hAnsi="Century Gothic"/>
        </w:rPr>
        <w:sectPr w:rsidR="00F10627" w:rsidRPr="00576C75" w:rsidSect="0021579B">
          <w:headerReference w:type="default" r:id="rId21"/>
          <w:footerReference w:type="even" r:id="rId22"/>
          <w:footerReference w:type="default" r:id="rId23"/>
          <w:pgSz w:w="11900" w:h="16840"/>
          <w:pgMar w:top="1417" w:right="1701" w:bottom="1417" w:left="1701" w:header="708" w:footer="708" w:gutter="0"/>
          <w:cols w:space="708"/>
          <w:titlePg/>
          <w:docGrid w:linePitch="360"/>
        </w:sectPr>
      </w:pPr>
      <w:bookmarkStart w:id="109" w:name="_GoBack"/>
      <w:bookmarkEnd w:id="109"/>
    </w:p>
    <w:p w14:paraId="51A86B25" w14:textId="7A995E89" w:rsidR="0007659A" w:rsidRPr="00576C75" w:rsidRDefault="00F10627">
      <w:pPr>
        <w:rPr>
          <w:rFonts w:ascii="Century Gothic" w:hAnsi="Century Gothic"/>
        </w:rPr>
      </w:pPr>
      <w:r w:rsidRPr="00576C75">
        <w:rPr>
          <w:rFonts w:ascii="Century Gothic" w:hAnsi="Century Gothic"/>
          <w:noProof/>
          <w:lang w:eastAsia="es-EC"/>
        </w:rPr>
        <w:lastRenderedPageBreak/>
        <w:drawing>
          <wp:anchor distT="0" distB="0" distL="114300" distR="114300" simplePos="0" relativeHeight="251660288" behindDoc="1" locked="0" layoutInCell="1" allowOverlap="1" wp14:anchorId="3DC36362" wp14:editId="79A7FC41">
            <wp:simplePos x="0" y="0"/>
            <wp:positionH relativeFrom="page">
              <wp:align>right</wp:align>
            </wp:positionH>
            <wp:positionV relativeFrom="paragraph">
              <wp:posOffset>-883168</wp:posOffset>
            </wp:positionV>
            <wp:extent cx="7559412" cy="10684815"/>
            <wp:effectExtent l="0" t="0" r="3810" b="254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4" cstate="email">
                      <a:extLst>
                        <a:ext uri="{28A0092B-C50C-407E-A947-70E740481C1C}">
                          <a14:useLocalDpi xmlns:a14="http://schemas.microsoft.com/office/drawing/2010/main"/>
                        </a:ext>
                      </a:extLst>
                    </a:blip>
                    <a:stretch>
                      <a:fillRect/>
                    </a:stretch>
                  </pic:blipFill>
                  <pic:spPr>
                    <a:xfrm>
                      <a:off x="0" y="0"/>
                      <a:ext cx="7559412" cy="10684815"/>
                    </a:xfrm>
                    <a:prstGeom prst="rect">
                      <a:avLst/>
                    </a:prstGeom>
                  </pic:spPr>
                </pic:pic>
              </a:graphicData>
            </a:graphic>
            <wp14:sizeRelH relativeFrom="page">
              <wp14:pctWidth>0</wp14:pctWidth>
            </wp14:sizeRelH>
            <wp14:sizeRelV relativeFrom="page">
              <wp14:pctHeight>0</wp14:pctHeight>
            </wp14:sizeRelV>
          </wp:anchor>
        </w:drawing>
      </w:r>
    </w:p>
    <w:p w14:paraId="78E4C2F3" w14:textId="08E86B4C" w:rsidR="0007659A" w:rsidRPr="00576C75" w:rsidRDefault="0007659A">
      <w:pPr>
        <w:rPr>
          <w:rFonts w:ascii="Century Gothic" w:hAnsi="Century Gothic"/>
        </w:rPr>
      </w:pPr>
    </w:p>
    <w:p w14:paraId="5CFE875D" w14:textId="7A3A9561" w:rsidR="0007659A" w:rsidRPr="00576C75" w:rsidRDefault="0007659A">
      <w:pPr>
        <w:rPr>
          <w:rFonts w:ascii="Century Gothic" w:hAnsi="Century Gothic"/>
        </w:rPr>
      </w:pPr>
    </w:p>
    <w:p w14:paraId="18B69C12" w14:textId="6B0C7635" w:rsidR="0007659A" w:rsidRPr="00576C75" w:rsidRDefault="0007659A">
      <w:pPr>
        <w:rPr>
          <w:rFonts w:ascii="Century Gothic" w:hAnsi="Century Gothic"/>
        </w:rPr>
      </w:pPr>
    </w:p>
    <w:p w14:paraId="5572B3D5" w14:textId="39F54DBD" w:rsidR="0007659A" w:rsidRPr="00576C75" w:rsidRDefault="0007659A">
      <w:pPr>
        <w:rPr>
          <w:rFonts w:ascii="Century Gothic" w:hAnsi="Century Gothic"/>
        </w:rPr>
      </w:pPr>
    </w:p>
    <w:p w14:paraId="714DD7B4" w14:textId="6DA0B5FB" w:rsidR="0007659A" w:rsidRPr="00576C75" w:rsidRDefault="0007659A">
      <w:pPr>
        <w:rPr>
          <w:rFonts w:ascii="Century Gothic" w:hAnsi="Century Gothic"/>
        </w:rPr>
      </w:pPr>
    </w:p>
    <w:p w14:paraId="3CD42FD9" w14:textId="090C3458" w:rsidR="0007659A" w:rsidRPr="00576C75" w:rsidRDefault="0007659A">
      <w:pPr>
        <w:rPr>
          <w:rFonts w:ascii="Century Gothic" w:hAnsi="Century Gothic"/>
        </w:rPr>
      </w:pPr>
    </w:p>
    <w:p w14:paraId="300A0EDB" w14:textId="0DF094E4" w:rsidR="0007659A" w:rsidRPr="00576C75" w:rsidRDefault="0007659A">
      <w:pPr>
        <w:rPr>
          <w:rFonts w:ascii="Century Gothic" w:hAnsi="Century Gothic"/>
        </w:rPr>
      </w:pPr>
    </w:p>
    <w:p w14:paraId="589254C0" w14:textId="4C874486" w:rsidR="0007659A" w:rsidRPr="00576C75" w:rsidRDefault="0007659A">
      <w:pPr>
        <w:rPr>
          <w:rFonts w:ascii="Century Gothic" w:hAnsi="Century Gothic"/>
        </w:rPr>
      </w:pPr>
    </w:p>
    <w:p w14:paraId="68BDE741" w14:textId="585D9675" w:rsidR="0007659A" w:rsidRPr="00576C75" w:rsidRDefault="0007659A">
      <w:pPr>
        <w:rPr>
          <w:rFonts w:ascii="Century Gothic" w:hAnsi="Century Gothic"/>
        </w:rPr>
      </w:pPr>
    </w:p>
    <w:p w14:paraId="1961F6C0" w14:textId="1598FADC" w:rsidR="0007659A" w:rsidRPr="00576C75" w:rsidRDefault="0007659A">
      <w:pPr>
        <w:rPr>
          <w:rFonts w:ascii="Century Gothic" w:hAnsi="Century Gothic"/>
        </w:rPr>
      </w:pPr>
    </w:p>
    <w:p w14:paraId="6C345746" w14:textId="4A0B2E68" w:rsidR="0007659A" w:rsidRPr="00576C75" w:rsidRDefault="0007659A">
      <w:pPr>
        <w:rPr>
          <w:rFonts w:ascii="Century Gothic" w:hAnsi="Century Gothic"/>
        </w:rPr>
      </w:pPr>
    </w:p>
    <w:p w14:paraId="6F5B69F2" w14:textId="42B1766B" w:rsidR="0007659A" w:rsidRPr="00576C75" w:rsidRDefault="0007659A">
      <w:pPr>
        <w:rPr>
          <w:rFonts w:ascii="Century Gothic" w:hAnsi="Century Gothic"/>
        </w:rPr>
      </w:pPr>
    </w:p>
    <w:p w14:paraId="09E44911" w14:textId="553EADF4" w:rsidR="0007659A" w:rsidRPr="00576C75" w:rsidRDefault="0007659A">
      <w:pPr>
        <w:rPr>
          <w:rFonts w:ascii="Century Gothic" w:hAnsi="Century Gothic"/>
        </w:rPr>
      </w:pPr>
    </w:p>
    <w:p w14:paraId="78292C77" w14:textId="020CB2BB" w:rsidR="0007659A" w:rsidRPr="00576C75" w:rsidRDefault="0007659A">
      <w:pPr>
        <w:rPr>
          <w:rFonts w:ascii="Century Gothic" w:hAnsi="Century Gothic"/>
        </w:rPr>
      </w:pPr>
    </w:p>
    <w:p w14:paraId="1B4B3AA9" w14:textId="5124B604" w:rsidR="0007659A" w:rsidRPr="00576C75" w:rsidRDefault="0007659A">
      <w:pPr>
        <w:rPr>
          <w:rFonts w:ascii="Century Gothic" w:hAnsi="Century Gothic"/>
        </w:rPr>
      </w:pPr>
    </w:p>
    <w:p w14:paraId="5EEF64B4" w14:textId="2213B707" w:rsidR="0007659A" w:rsidRPr="00576C75" w:rsidRDefault="0007659A">
      <w:pPr>
        <w:rPr>
          <w:rFonts w:ascii="Century Gothic" w:hAnsi="Century Gothic"/>
        </w:rPr>
      </w:pPr>
    </w:p>
    <w:sectPr w:rsidR="0007659A" w:rsidRPr="00576C75" w:rsidSect="0021579B">
      <w:pgSz w:w="11900" w:h="16840"/>
      <w:pgMar w:top="1417" w:right="1701" w:bottom="1417" w:left="1701"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20E50B2" w16cid:durableId="277077F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4A8D29" w14:textId="77777777" w:rsidR="00CD42E7" w:rsidRDefault="00CD42E7" w:rsidP="0007659A">
      <w:r>
        <w:separator/>
      </w:r>
    </w:p>
  </w:endnote>
  <w:endnote w:type="continuationSeparator" w:id="0">
    <w:p w14:paraId="407E80C9" w14:textId="77777777" w:rsidR="00CD42E7" w:rsidRDefault="00CD42E7"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Open Sans">
    <w:altName w:val="Tahoma"/>
    <w:charset w:val="00"/>
    <w:family w:val="swiss"/>
    <w:pitch w:val="variable"/>
    <w:sig w:usb0="00000001"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890537725"/>
      <w:docPartObj>
        <w:docPartGallery w:val="Page Numbers (Bottom of Page)"/>
        <w:docPartUnique/>
      </w:docPartObj>
    </w:sdtPr>
    <w:sdtEndPr>
      <w:rPr>
        <w:rStyle w:val="Nmerodepgina"/>
      </w:rPr>
    </w:sdtEndPr>
    <w:sdtContent>
      <w:p w14:paraId="508E8529" w14:textId="77983CEC" w:rsidR="001D22CC" w:rsidRDefault="001D22CC" w:rsidP="00590E4F">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125135ED" w14:textId="77777777" w:rsidR="001D22CC" w:rsidRDefault="001D22CC" w:rsidP="0071159C">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Fonts w:ascii="Century Gothic" w:hAnsi="Century Gothic"/>
      </w:rPr>
      <w:id w:val="493843830"/>
      <w:docPartObj>
        <w:docPartGallery w:val="Page Numbers (Bottom of Page)"/>
        <w:docPartUnique/>
      </w:docPartObj>
    </w:sdtPr>
    <w:sdtEndPr>
      <w:rPr>
        <w:rStyle w:val="Nmerodepgina"/>
      </w:rPr>
    </w:sdtEndPr>
    <w:sdtContent>
      <w:p w14:paraId="5FAE207A" w14:textId="38AA24F5" w:rsidR="001D22CC" w:rsidRPr="00D70E6F" w:rsidRDefault="001D22CC" w:rsidP="00590E4F">
        <w:pPr>
          <w:pStyle w:val="Piedepgina"/>
          <w:framePr w:wrap="none" w:vAnchor="text" w:hAnchor="margin" w:xAlign="right" w:y="1"/>
          <w:rPr>
            <w:rStyle w:val="Nmerodepgina"/>
            <w:rFonts w:ascii="Century Gothic" w:hAnsi="Century Gothic"/>
          </w:rPr>
        </w:pPr>
        <w:r w:rsidRPr="00D70E6F">
          <w:rPr>
            <w:rStyle w:val="Nmerodepgina"/>
            <w:rFonts w:ascii="Century Gothic" w:hAnsi="Century Gothic"/>
          </w:rPr>
          <w:fldChar w:fldCharType="begin"/>
        </w:r>
        <w:r w:rsidRPr="00D70E6F">
          <w:rPr>
            <w:rStyle w:val="Nmerodepgina"/>
            <w:rFonts w:ascii="Century Gothic" w:hAnsi="Century Gothic"/>
          </w:rPr>
          <w:instrText xml:space="preserve"> PAGE </w:instrText>
        </w:r>
        <w:r w:rsidRPr="00D70E6F">
          <w:rPr>
            <w:rStyle w:val="Nmerodepgina"/>
            <w:rFonts w:ascii="Century Gothic" w:hAnsi="Century Gothic"/>
          </w:rPr>
          <w:fldChar w:fldCharType="separate"/>
        </w:r>
        <w:r w:rsidR="00C30F5C">
          <w:rPr>
            <w:rStyle w:val="Nmerodepgina"/>
            <w:rFonts w:ascii="Century Gothic" w:hAnsi="Century Gothic"/>
            <w:noProof/>
          </w:rPr>
          <w:t>18</w:t>
        </w:r>
        <w:r w:rsidRPr="00D70E6F">
          <w:rPr>
            <w:rStyle w:val="Nmerodepgina"/>
            <w:rFonts w:ascii="Century Gothic" w:hAnsi="Century Gothic"/>
          </w:rPr>
          <w:fldChar w:fldCharType="end"/>
        </w:r>
      </w:p>
    </w:sdtContent>
  </w:sdt>
  <w:p w14:paraId="6737B881" w14:textId="77777777" w:rsidR="001D22CC" w:rsidRPr="00D70E6F" w:rsidRDefault="001D22CC" w:rsidP="0071159C">
    <w:pPr>
      <w:pStyle w:val="Piedepgina"/>
      <w:ind w:right="360"/>
      <w:rPr>
        <w:rFonts w:ascii="Century Gothic" w:hAnsi="Century Gothic"/>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03B393" w14:textId="77777777" w:rsidR="00CD42E7" w:rsidRDefault="00CD42E7" w:rsidP="0007659A">
      <w:r>
        <w:separator/>
      </w:r>
    </w:p>
  </w:footnote>
  <w:footnote w:type="continuationSeparator" w:id="0">
    <w:p w14:paraId="79726A75" w14:textId="77777777" w:rsidR="00CD42E7" w:rsidRDefault="00CD42E7" w:rsidP="0007659A">
      <w:r>
        <w:continuationSeparator/>
      </w:r>
    </w:p>
  </w:footnote>
  <w:footnote w:id="1">
    <w:p w14:paraId="3CDFCB22" w14:textId="62123259" w:rsidR="001D22CC" w:rsidRPr="00885014" w:rsidRDefault="001D22CC" w:rsidP="00590E4F">
      <w:pPr>
        <w:pStyle w:val="Textonotapie"/>
        <w:rPr>
          <w:rFonts w:ascii="Century Gothic" w:hAnsi="Century Gothic"/>
          <w:sz w:val="16"/>
          <w:szCs w:val="16"/>
        </w:rPr>
      </w:pPr>
      <w:r w:rsidRPr="00A406A3">
        <w:rPr>
          <w:rFonts w:ascii="Century Gothic" w:eastAsia="Times New Roman" w:hAnsi="Century Gothic" w:cs="Times New Roman"/>
          <w:color w:val="595959"/>
          <w:sz w:val="14"/>
          <w:szCs w:val="16"/>
          <w:lang w:eastAsia="es-ES"/>
        </w:rPr>
        <w:t>1 En el anexo 1 se detalla la determinación del tamaño de empresas que utiliza la ENESEM.</w:t>
      </w:r>
    </w:p>
  </w:footnote>
  <w:footnote w:id="2">
    <w:p w14:paraId="27CB01A2" w14:textId="77777777" w:rsidR="001D22CC" w:rsidRPr="00C64212" w:rsidRDefault="001D22CC" w:rsidP="002B7910">
      <w:pPr>
        <w:pStyle w:val="Textonotapie"/>
        <w:rPr>
          <w:rFonts w:ascii="Century Gothic" w:eastAsia="Century Gothic" w:hAnsi="Century Gothic" w:cs="Times New Roman"/>
          <w:color w:val="595959" w:themeColor="text1" w:themeTint="A6"/>
          <w:sz w:val="14"/>
          <w:szCs w:val="14"/>
          <w:lang w:val="es-ES_tradnl" w:eastAsia="es-ES_tradnl" w:bidi="es-ES"/>
        </w:rPr>
      </w:pPr>
      <w:r w:rsidRPr="00C64212">
        <w:rPr>
          <w:rFonts w:ascii="Century Gothic" w:eastAsia="Century Gothic" w:hAnsi="Century Gothic" w:cs="Times New Roman"/>
          <w:color w:val="595959" w:themeColor="text1" w:themeTint="A6"/>
          <w:sz w:val="14"/>
          <w:szCs w:val="14"/>
          <w:lang w:val="es-ES_tradnl" w:eastAsia="es-ES_tradnl" w:bidi="es-ES"/>
        </w:rPr>
        <w:footnoteRef/>
      </w:r>
      <w:r w:rsidRPr="00C64212">
        <w:rPr>
          <w:rFonts w:ascii="Century Gothic" w:eastAsia="Century Gothic" w:hAnsi="Century Gothic" w:cs="Times New Roman"/>
          <w:color w:val="595959" w:themeColor="text1" w:themeTint="A6"/>
          <w:sz w:val="14"/>
          <w:szCs w:val="14"/>
          <w:lang w:val="es-ES_tradnl" w:eastAsia="es-ES_tradnl" w:bidi="es-ES"/>
        </w:rPr>
        <w:t xml:space="preserve"> Ficha del indicador en formato establecido por el INEC</w:t>
      </w:r>
    </w:p>
  </w:footnote>
  <w:footnote w:id="3">
    <w:p w14:paraId="320A5F6C" w14:textId="77777777" w:rsidR="001D22CC" w:rsidRPr="006E60B5" w:rsidRDefault="001D22CC" w:rsidP="002B7910">
      <w:pPr>
        <w:pStyle w:val="Textonotapie"/>
        <w:rPr>
          <w:rFonts w:ascii="Century Gothic" w:eastAsia="Century Gothic" w:hAnsi="Century Gothic" w:cs="Times New Roman"/>
          <w:color w:val="595959" w:themeColor="text1" w:themeTint="A6"/>
          <w:sz w:val="21"/>
          <w:szCs w:val="21"/>
          <w:lang w:val="es-ES_tradnl" w:eastAsia="es-ES_tradnl" w:bidi="es-ES"/>
        </w:rPr>
      </w:pPr>
      <w:r w:rsidRPr="00C64212">
        <w:rPr>
          <w:rFonts w:eastAsia="Century Gothic" w:cs="Times New Roman"/>
          <w:color w:val="595959" w:themeColor="text1" w:themeTint="A6"/>
          <w:sz w:val="14"/>
          <w:szCs w:val="14"/>
          <w:lang w:val="es-ES_tradnl" w:eastAsia="es-ES_tradnl" w:bidi="es-ES"/>
        </w:rPr>
        <w:footnoteRef/>
      </w:r>
      <w:r w:rsidRPr="00C64212">
        <w:rPr>
          <w:rFonts w:ascii="Century Gothic" w:eastAsia="Century Gothic" w:hAnsi="Century Gothic" w:cs="Times New Roman"/>
          <w:color w:val="595959" w:themeColor="text1" w:themeTint="A6"/>
          <w:sz w:val="14"/>
          <w:szCs w:val="14"/>
          <w:lang w:val="es-ES_tradnl" w:eastAsia="es-ES_tradnl" w:bidi="es-ES"/>
        </w:rPr>
        <w:t xml:space="preserve"> Ejemplo tomado de la ficha metodológica del indicador de Producción total.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1AB065" w14:textId="0AC542C2" w:rsidR="001D22CC" w:rsidRDefault="001D22CC">
    <w:pPr>
      <w:pStyle w:val="Encabezado"/>
    </w:pPr>
    <w:r>
      <w:rPr>
        <w:noProof/>
        <w:lang w:eastAsia="es-EC"/>
      </w:rPr>
      <w:drawing>
        <wp:anchor distT="0" distB="0" distL="114300" distR="114300" simplePos="0" relativeHeight="251658240" behindDoc="1" locked="0" layoutInCell="1" allowOverlap="1" wp14:anchorId="30C62FA2" wp14:editId="0AB2C487">
          <wp:simplePos x="0" y="0"/>
          <wp:positionH relativeFrom="column">
            <wp:posOffset>-1080135</wp:posOffset>
          </wp:positionH>
          <wp:positionV relativeFrom="paragraph">
            <wp:posOffset>-432960</wp:posOffset>
          </wp:positionV>
          <wp:extent cx="7551821" cy="10674086"/>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7551821" cy="1067408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F75753"/>
    <w:multiLevelType w:val="hybridMultilevel"/>
    <w:tmpl w:val="A5F2C676"/>
    <w:lvl w:ilvl="0" w:tplc="1E146642">
      <w:start w:val="2"/>
      <w:numFmt w:val="bullet"/>
      <w:lvlText w:val="-"/>
      <w:lvlJc w:val="left"/>
      <w:pPr>
        <w:ind w:left="720" w:hanging="360"/>
      </w:pPr>
      <w:rPr>
        <w:rFonts w:ascii="Arial" w:eastAsiaTheme="minorHAnsi" w:hAnsi="Arial" w:cs="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15:restartNumberingAfterBreak="0">
    <w:nsid w:val="0D2741F8"/>
    <w:multiLevelType w:val="multilevel"/>
    <w:tmpl w:val="98A807EE"/>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2" w15:restartNumberingAfterBreak="0">
    <w:nsid w:val="11F9227A"/>
    <w:multiLevelType w:val="hybridMultilevel"/>
    <w:tmpl w:val="9D60F5E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18970A06"/>
    <w:multiLevelType w:val="hybridMultilevel"/>
    <w:tmpl w:val="8C309550"/>
    <w:lvl w:ilvl="0" w:tplc="D4CE67B8">
      <w:start w:val="1"/>
      <w:numFmt w:val="decimal"/>
      <w:lvlText w:val="%1."/>
      <w:lvlJc w:val="left"/>
      <w:pPr>
        <w:ind w:left="1080" w:hanging="72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 w15:restartNumberingAfterBreak="0">
    <w:nsid w:val="27CA239E"/>
    <w:multiLevelType w:val="hybridMultilevel"/>
    <w:tmpl w:val="8C309550"/>
    <w:lvl w:ilvl="0" w:tplc="D4CE67B8">
      <w:start w:val="1"/>
      <w:numFmt w:val="decimal"/>
      <w:lvlText w:val="%1."/>
      <w:lvlJc w:val="left"/>
      <w:pPr>
        <w:ind w:left="1080" w:hanging="72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 w15:restartNumberingAfterBreak="0">
    <w:nsid w:val="425A2DE4"/>
    <w:multiLevelType w:val="hybridMultilevel"/>
    <w:tmpl w:val="9A7ACED6"/>
    <w:lvl w:ilvl="0" w:tplc="1E146642">
      <w:start w:val="2"/>
      <w:numFmt w:val="bullet"/>
      <w:lvlText w:val="-"/>
      <w:lvlJc w:val="left"/>
      <w:pPr>
        <w:ind w:left="720" w:hanging="360"/>
      </w:pPr>
      <w:rPr>
        <w:rFonts w:ascii="Arial" w:eastAsiaTheme="minorHAnsi" w:hAnsi="Arial" w:cs="Arial"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 w15:restartNumberingAfterBreak="0">
    <w:nsid w:val="4C535196"/>
    <w:multiLevelType w:val="hybridMultilevel"/>
    <w:tmpl w:val="BD88B7FA"/>
    <w:lvl w:ilvl="0" w:tplc="85EC3786">
      <w:start w:val="1"/>
      <w:numFmt w:val="decimal"/>
      <w:lvlText w:val="%1."/>
      <w:lvlJc w:val="left"/>
      <w:pPr>
        <w:ind w:left="720" w:hanging="360"/>
      </w:pPr>
      <w:rPr>
        <w:rFonts w:hint="default"/>
        <w:color w:val="505A64"/>
        <w:sz w:val="32"/>
      </w:rPr>
    </w:lvl>
    <w:lvl w:ilvl="1" w:tplc="300A0019">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7" w15:restartNumberingAfterBreak="0">
    <w:nsid w:val="4CF808AE"/>
    <w:multiLevelType w:val="hybridMultilevel"/>
    <w:tmpl w:val="8C309550"/>
    <w:lvl w:ilvl="0" w:tplc="D4CE67B8">
      <w:start w:val="1"/>
      <w:numFmt w:val="decimal"/>
      <w:lvlText w:val="%1."/>
      <w:lvlJc w:val="left"/>
      <w:pPr>
        <w:ind w:left="1080" w:hanging="72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8" w15:restartNumberingAfterBreak="0">
    <w:nsid w:val="51957586"/>
    <w:multiLevelType w:val="multilevel"/>
    <w:tmpl w:val="98A807EE"/>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9" w15:restartNumberingAfterBreak="0">
    <w:nsid w:val="522346A6"/>
    <w:multiLevelType w:val="multilevel"/>
    <w:tmpl w:val="B03C7AE2"/>
    <w:lvl w:ilvl="0">
      <w:start w:val="5"/>
      <w:numFmt w:val="decimal"/>
      <w:lvlText w:val="%1"/>
      <w:lvlJc w:val="left"/>
      <w:pPr>
        <w:ind w:left="570" w:hanging="570"/>
      </w:pPr>
      <w:rPr>
        <w:rFonts w:hint="default"/>
      </w:rPr>
    </w:lvl>
    <w:lvl w:ilvl="1">
      <w:start w:val="2"/>
      <w:numFmt w:val="decimal"/>
      <w:lvlText w:val="%1.%2"/>
      <w:lvlJc w:val="left"/>
      <w:pPr>
        <w:ind w:left="1080" w:hanging="720"/>
      </w:pPr>
      <w:rPr>
        <w:rFonts w:hint="default"/>
        <w:sz w:val="28"/>
      </w:rPr>
    </w:lvl>
    <w:lvl w:ilvl="2">
      <w:start w:val="1"/>
      <w:numFmt w:val="decimal"/>
      <w:lvlText w:val="%1.%2.%3"/>
      <w:lvlJc w:val="left"/>
      <w:pPr>
        <w:ind w:left="1800" w:hanging="1080"/>
      </w:pPr>
      <w:rPr>
        <w:rFonts w:hint="default"/>
      </w:rPr>
    </w:lvl>
    <w:lvl w:ilvl="3">
      <w:start w:val="1"/>
      <w:numFmt w:val="decimal"/>
      <w:lvlText w:val="%1.%2.%3.%4"/>
      <w:lvlJc w:val="left"/>
      <w:pPr>
        <w:ind w:left="2520" w:hanging="1440"/>
      </w:pPr>
      <w:rPr>
        <w:rFonts w:hint="default"/>
      </w:rPr>
    </w:lvl>
    <w:lvl w:ilvl="4">
      <w:start w:val="1"/>
      <w:numFmt w:val="decimal"/>
      <w:lvlText w:val="%1.%2.%3.%4.%5"/>
      <w:lvlJc w:val="left"/>
      <w:pPr>
        <w:ind w:left="3240" w:hanging="1800"/>
      </w:pPr>
      <w:rPr>
        <w:rFonts w:hint="default"/>
      </w:rPr>
    </w:lvl>
    <w:lvl w:ilvl="5">
      <w:start w:val="1"/>
      <w:numFmt w:val="decimal"/>
      <w:lvlText w:val="%1.%2.%3.%4.%5.%6"/>
      <w:lvlJc w:val="left"/>
      <w:pPr>
        <w:ind w:left="3960" w:hanging="2160"/>
      </w:pPr>
      <w:rPr>
        <w:rFonts w:hint="default"/>
      </w:rPr>
    </w:lvl>
    <w:lvl w:ilvl="6">
      <w:start w:val="1"/>
      <w:numFmt w:val="decimal"/>
      <w:lvlText w:val="%1.%2.%3.%4.%5.%6.%7"/>
      <w:lvlJc w:val="left"/>
      <w:pPr>
        <w:ind w:left="4680" w:hanging="2520"/>
      </w:pPr>
      <w:rPr>
        <w:rFonts w:hint="default"/>
      </w:rPr>
    </w:lvl>
    <w:lvl w:ilvl="7">
      <w:start w:val="1"/>
      <w:numFmt w:val="decimal"/>
      <w:lvlText w:val="%1.%2.%3.%4.%5.%6.%7.%8"/>
      <w:lvlJc w:val="left"/>
      <w:pPr>
        <w:ind w:left="5400" w:hanging="2880"/>
      </w:pPr>
      <w:rPr>
        <w:rFonts w:hint="default"/>
      </w:rPr>
    </w:lvl>
    <w:lvl w:ilvl="8">
      <w:start w:val="1"/>
      <w:numFmt w:val="decimal"/>
      <w:lvlText w:val="%1.%2.%3.%4.%5.%6.%7.%8.%9"/>
      <w:lvlJc w:val="left"/>
      <w:pPr>
        <w:ind w:left="6120" w:hanging="3240"/>
      </w:pPr>
      <w:rPr>
        <w:rFonts w:hint="default"/>
      </w:rPr>
    </w:lvl>
  </w:abstractNum>
  <w:abstractNum w:abstractNumId="10" w15:restartNumberingAfterBreak="0">
    <w:nsid w:val="559504D7"/>
    <w:multiLevelType w:val="multilevel"/>
    <w:tmpl w:val="98A807EE"/>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11" w15:restartNumberingAfterBreak="0">
    <w:nsid w:val="5DE8612F"/>
    <w:multiLevelType w:val="multilevel"/>
    <w:tmpl w:val="47DE8452"/>
    <w:lvl w:ilvl="0">
      <w:start w:val="1"/>
      <w:numFmt w:val="decimal"/>
      <w:lvlText w:val="%1."/>
      <w:lvlJc w:val="left"/>
      <w:pPr>
        <w:ind w:left="734" w:hanging="360"/>
      </w:pPr>
      <w:rPr>
        <w:sz w:val="28"/>
        <w:szCs w:val="28"/>
      </w:rPr>
    </w:lvl>
    <w:lvl w:ilvl="1">
      <w:start w:val="1"/>
      <w:numFmt w:val="decimal"/>
      <w:isLgl/>
      <w:lvlText w:val="%1.%2"/>
      <w:lvlJc w:val="left"/>
      <w:pPr>
        <w:ind w:left="734" w:hanging="360"/>
      </w:pPr>
      <w:rPr>
        <w:rFonts w:hint="default"/>
        <w:sz w:val="28"/>
        <w:szCs w:val="32"/>
      </w:rPr>
    </w:lvl>
    <w:lvl w:ilvl="2">
      <w:start w:val="1"/>
      <w:numFmt w:val="decimal"/>
      <w:isLgl/>
      <w:lvlText w:val="%1.%2.%3"/>
      <w:lvlJc w:val="left"/>
      <w:pPr>
        <w:ind w:left="1094" w:hanging="720"/>
      </w:pPr>
      <w:rPr>
        <w:rFonts w:hint="default"/>
      </w:rPr>
    </w:lvl>
    <w:lvl w:ilvl="3">
      <w:start w:val="1"/>
      <w:numFmt w:val="decimal"/>
      <w:isLgl/>
      <w:lvlText w:val="%1.%2.%3.%4"/>
      <w:lvlJc w:val="left"/>
      <w:pPr>
        <w:ind w:left="1094" w:hanging="720"/>
      </w:pPr>
      <w:rPr>
        <w:rFonts w:hint="default"/>
      </w:rPr>
    </w:lvl>
    <w:lvl w:ilvl="4">
      <w:start w:val="1"/>
      <w:numFmt w:val="decimal"/>
      <w:isLgl/>
      <w:lvlText w:val="%1.%2.%3.%4.%5"/>
      <w:lvlJc w:val="left"/>
      <w:pPr>
        <w:ind w:left="1454" w:hanging="1080"/>
      </w:pPr>
      <w:rPr>
        <w:rFonts w:hint="default"/>
      </w:rPr>
    </w:lvl>
    <w:lvl w:ilvl="5">
      <w:start w:val="1"/>
      <w:numFmt w:val="decimal"/>
      <w:isLgl/>
      <w:lvlText w:val="%1.%2.%3.%4.%5.%6"/>
      <w:lvlJc w:val="left"/>
      <w:pPr>
        <w:ind w:left="1454" w:hanging="1080"/>
      </w:pPr>
      <w:rPr>
        <w:rFonts w:hint="default"/>
      </w:rPr>
    </w:lvl>
    <w:lvl w:ilvl="6">
      <w:start w:val="1"/>
      <w:numFmt w:val="decimal"/>
      <w:isLgl/>
      <w:lvlText w:val="%1.%2.%3.%4.%5.%6.%7"/>
      <w:lvlJc w:val="left"/>
      <w:pPr>
        <w:ind w:left="1814" w:hanging="1440"/>
      </w:pPr>
      <w:rPr>
        <w:rFonts w:hint="default"/>
      </w:rPr>
    </w:lvl>
    <w:lvl w:ilvl="7">
      <w:start w:val="1"/>
      <w:numFmt w:val="decimal"/>
      <w:isLgl/>
      <w:lvlText w:val="%1.%2.%3.%4.%5.%6.%7.%8"/>
      <w:lvlJc w:val="left"/>
      <w:pPr>
        <w:ind w:left="2174" w:hanging="1800"/>
      </w:pPr>
      <w:rPr>
        <w:rFonts w:hint="default"/>
      </w:rPr>
    </w:lvl>
    <w:lvl w:ilvl="8">
      <w:start w:val="1"/>
      <w:numFmt w:val="decimal"/>
      <w:isLgl/>
      <w:lvlText w:val="%1.%2.%3.%4.%5.%6.%7.%8.%9"/>
      <w:lvlJc w:val="left"/>
      <w:pPr>
        <w:ind w:left="2174" w:hanging="1800"/>
      </w:pPr>
      <w:rPr>
        <w:rFonts w:hint="default"/>
      </w:rPr>
    </w:lvl>
  </w:abstractNum>
  <w:abstractNum w:abstractNumId="12" w15:restartNumberingAfterBreak="0">
    <w:nsid w:val="6A3F495B"/>
    <w:multiLevelType w:val="multilevel"/>
    <w:tmpl w:val="B260B668"/>
    <w:lvl w:ilvl="0">
      <w:start w:val="14"/>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74890A52"/>
    <w:multiLevelType w:val="hybridMultilevel"/>
    <w:tmpl w:val="E626E818"/>
    <w:lvl w:ilvl="0" w:tplc="0792E00C">
      <w:numFmt w:val="bullet"/>
      <w:lvlText w:val="-"/>
      <w:lvlJc w:val="left"/>
      <w:pPr>
        <w:ind w:left="720" w:hanging="360"/>
      </w:pPr>
      <w:rPr>
        <w:rFonts w:ascii="Century Gothic" w:eastAsia="Times New Roman" w:hAnsi="Century Gothic" w:cs="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15:restartNumberingAfterBreak="0">
    <w:nsid w:val="751735B5"/>
    <w:multiLevelType w:val="multilevel"/>
    <w:tmpl w:val="3086E856"/>
    <w:lvl w:ilvl="0">
      <w:start w:val="6"/>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5040" w:hanging="2520"/>
      </w:pPr>
      <w:rPr>
        <w:rFonts w:hint="default"/>
      </w:rPr>
    </w:lvl>
    <w:lvl w:ilvl="8">
      <w:start w:val="1"/>
      <w:numFmt w:val="decimal"/>
      <w:lvlText w:val="%1.%2.%3.%4.%5.%6.%7.%8.%9"/>
      <w:lvlJc w:val="left"/>
      <w:pPr>
        <w:ind w:left="5400" w:hanging="2520"/>
      </w:pPr>
      <w:rPr>
        <w:rFonts w:hint="default"/>
      </w:rPr>
    </w:lvl>
  </w:abstractNum>
  <w:abstractNum w:abstractNumId="15" w15:restartNumberingAfterBreak="0">
    <w:nsid w:val="77E86363"/>
    <w:multiLevelType w:val="hybridMultilevel"/>
    <w:tmpl w:val="8C309550"/>
    <w:lvl w:ilvl="0" w:tplc="D4CE67B8">
      <w:start w:val="1"/>
      <w:numFmt w:val="decimal"/>
      <w:lvlText w:val="%1."/>
      <w:lvlJc w:val="left"/>
      <w:pPr>
        <w:ind w:left="1080" w:hanging="72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6" w15:restartNumberingAfterBreak="0">
    <w:nsid w:val="7A2F24B9"/>
    <w:multiLevelType w:val="multilevel"/>
    <w:tmpl w:val="98A807EE"/>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17" w15:restartNumberingAfterBreak="0">
    <w:nsid w:val="7A560060"/>
    <w:multiLevelType w:val="multilevel"/>
    <w:tmpl w:val="98A807EE"/>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num w:numId="1">
    <w:abstractNumId w:val="17"/>
  </w:num>
  <w:num w:numId="2">
    <w:abstractNumId w:val="7"/>
  </w:num>
  <w:num w:numId="3">
    <w:abstractNumId w:val="15"/>
  </w:num>
  <w:num w:numId="4">
    <w:abstractNumId w:val="4"/>
  </w:num>
  <w:num w:numId="5">
    <w:abstractNumId w:val="3"/>
  </w:num>
  <w:num w:numId="6">
    <w:abstractNumId w:val="1"/>
  </w:num>
  <w:num w:numId="7">
    <w:abstractNumId w:val="9"/>
  </w:num>
  <w:num w:numId="8">
    <w:abstractNumId w:val="10"/>
  </w:num>
  <w:num w:numId="9">
    <w:abstractNumId w:val="16"/>
  </w:num>
  <w:num w:numId="10">
    <w:abstractNumId w:val="8"/>
  </w:num>
  <w:num w:numId="11">
    <w:abstractNumId w:val="0"/>
  </w:num>
  <w:num w:numId="12">
    <w:abstractNumId w:val="5"/>
  </w:num>
  <w:num w:numId="13">
    <w:abstractNumId w:val="11"/>
  </w:num>
  <w:num w:numId="14">
    <w:abstractNumId w:val="6"/>
  </w:num>
  <w:num w:numId="15">
    <w:abstractNumId w:val="12"/>
  </w:num>
  <w:num w:numId="16">
    <w:abstractNumId w:val="14"/>
  </w:num>
  <w:num w:numId="17">
    <w:abstractNumId w:val="13"/>
  </w:num>
  <w:num w:numId="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659A"/>
    <w:rsid w:val="000625B0"/>
    <w:rsid w:val="0007659A"/>
    <w:rsid w:val="000A0C79"/>
    <w:rsid w:val="000D3805"/>
    <w:rsid w:val="00110509"/>
    <w:rsid w:val="001407F0"/>
    <w:rsid w:val="001D22CC"/>
    <w:rsid w:val="001E3C8A"/>
    <w:rsid w:val="0021579B"/>
    <w:rsid w:val="00216C86"/>
    <w:rsid w:val="00236873"/>
    <w:rsid w:val="00236FB2"/>
    <w:rsid w:val="00290871"/>
    <w:rsid w:val="002A4903"/>
    <w:rsid w:val="002A526C"/>
    <w:rsid w:val="002B7910"/>
    <w:rsid w:val="00311E94"/>
    <w:rsid w:val="00326152"/>
    <w:rsid w:val="00345C2C"/>
    <w:rsid w:val="00364465"/>
    <w:rsid w:val="00385FEF"/>
    <w:rsid w:val="003A3333"/>
    <w:rsid w:val="003A3D24"/>
    <w:rsid w:val="003B4760"/>
    <w:rsid w:val="003E4573"/>
    <w:rsid w:val="003F0AB4"/>
    <w:rsid w:val="004433D5"/>
    <w:rsid w:val="00455C1A"/>
    <w:rsid w:val="004A0BDD"/>
    <w:rsid w:val="004C6D55"/>
    <w:rsid w:val="004D4545"/>
    <w:rsid w:val="00530CF7"/>
    <w:rsid w:val="00560522"/>
    <w:rsid w:val="00576C75"/>
    <w:rsid w:val="0058031B"/>
    <w:rsid w:val="00590E4F"/>
    <w:rsid w:val="005B5BEB"/>
    <w:rsid w:val="005C23E6"/>
    <w:rsid w:val="006F75C7"/>
    <w:rsid w:val="0071159C"/>
    <w:rsid w:val="007368C9"/>
    <w:rsid w:val="007627DF"/>
    <w:rsid w:val="007D2B44"/>
    <w:rsid w:val="008256C9"/>
    <w:rsid w:val="00831DCC"/>
    <w:rsid w:val="008416EC"/>
    <w:rsid w:val="0086385B"/>
    <w:rsid w:val="008A231C"/>
    <w:rsid w:val="008D06C4"/>
    <w:rsid w:val="009479EC"/>
    <w:rsid w:val="00991DE4"/>
    <w:rsid w:val="00993360"/>
    <w:rsid w:val="009C6E3C"/>
    <w:rsid w:val="009F3602"/>
    <w:rsid w:val="009F6B6D"/>
    <w:rsid w:val="00A014AE"/>
    <w:rsid w:val="00A406A3"/>
    <w:rsid w:val="00A43CFD"/>
    <w:rsid w:val="00AC7A53"/>
    <w:rsid w:val="00AE2588"/>
    <w:rsid w:val="00AE3A0A"/>
    <w:rsid w:val="00B06C2F"/>
    <w:rsid w:val="00BA27B1"/>
    <w:rsid w:val="00BE0F56"/>
    <w:rsid w:val="00C203A8"/>
    <w:rsid w:val="00C30644"/>
    <w:rsid w:val="00C30F5C"/>
    <w:rsid w:val="00C64212"/>
    <w:rsid w:val="00C84A77"/>
    <w:rsid w:val="00CA71A0"/>
    <w:rsid w:val="00CD42E7"/>
    <w:rsid w:val="00D27F1B"/>
    <w:rsid w:val="00D70E6F"/>
    <w:rsid w:val="00D9230F"/>
    <w:rsid w:val="00DA2DBD"/>
    <w:rsid w:val="00DA5AAE"/>
    <w:rsid w:val="00DE7A98"/>
    <w:rsid w:val="00E66CF3"/>
    <w:rsid w:val="00E9263F"/>
    <w:rsid w:val="00E9535B"/>
    <w:rsid w:val="00EF1FC0"/>
    <w:rsid w:val="00F10627"/>
    <w:rsid w:val="00F1287A"/>
    <w:rsid w:val="00F52E23"/>
    <w:rsid w:val="00F6750D"/>
    <w:rsid w:val="00FB42AE"/>
    <w:rsid w:val="00FD3D47"/>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7E8745"/>
  <w15:chartTrackingRefBased/>
  <w15:docId w15:val="{BC87590C-C765-5F4B-AEE1-785715AB1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590E4F"/>
    <w:pPr>
      <w:widowControl w:val="0"/>
      <w:autoSpaceDE w:val="0"/>
      <w:autoSpaceDN w:val="0"/>
      <w:spacing w:after="240"/>
      <w:outlineLvl w:val="0"/>
    </w:pPr>
    <w:rPr>
      <w:rFonts w:ascii="Century Gothic" w:eastAsia="Century Gothic" w:hAnsi="Century Gothic" w:cs="Calibri"/>
      <w:b/>
      <w:color w:val="2D4B88"/>
      <w:sz w:val="28"/>
      <w:szCs w:val="22"/>
      <w:lang w:val="es-ES" w:eastAsia="es-ES" w:bidi="es-ES"/>
    </w:rPr>
  </w:style>
  <w:style w:type="paragraph" w:styleId="Ttulo2">
    <w:name w:val="heading 2"/>
    <w:basedOn w:val="Normal"/>
    <w:next w:val="Normal"/>
    <w:link w:val="Ttulo2Car"/>
    <w:uiPriority w:val="9"/>
    <w:unhideWhenUsed/>
    <w:qFormat/>
    <w:rsid w:val="00590E4F"/>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1">
    <w:name w:val="Unresolved Mention1"/>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basedOn w:val="Fuentedeprrafopredeter"/>
    <w:uiPriority w:val="99"/>
    <w:semiHidden/>
    <w:unhideWhenUsed/>
    <w:rsid w:val="0071159C"/>
  </w:style>
  <w:style w:type="paragraph" w:styleId="Prrafodelista">
    <w:name w:val="List Paragraph"/>
    <w:aliases w:val="Capítulo"/>
    <w:basedOn w:val="Normal"/>
    <w:link w:val="PrrafodelistaCar"/>
    <w:uiPriority w:val="1"/>
    <w:qFormat/>
    <w:rsid w:val="008A231C"/>
    <w:pPr>
      <w:ind w:left="720"/>
      <w:contextualSpacing/>
    </w:pPr>
  </w:style>
  <w:style w:type="paragraph" w:styleId="Descripcin">
    <w:name w:val="caption"/>
    <w:aliases w:val="Arial"/>
    <w:basedOn w:val="Normal"/>
    <w:next w:val="Normal"/>
    <w:uiPriority w:val="35"/>
    <w:unhideWhenUsed/>
    <w:qFormat/>
    <w:rsid w:val="008A231C"/>
    <w:pPr>
      <w:widowControl w:val="0"/>
      <w:autoSpaceDE w:val="0"/>
      <w:autoSpaceDN w:val="0"/>
      <w:spacing w:after="200"/>
    </w:pPr>
    <w:rPr>
      <w:rFonts w:ascii="Century Gothic" w:eastAsia="Century Gothic" w:hAnsi="Century Gothic" w:cs="Century Gothic"/>
      <w:b/>
      <w:bCs/>
      <w:color w:val="4472C4" w:themeColor="accent1"/>
      <w:sz w:val="18"/>
      <w:szCs w:val="18"/>
      <w:lang w:val="es-ES" w:eastAsia="es-ES" w:bidi="es-ES"/>
    </w:rPr>
  </w:style>
  <w:style w:type="paragraph" w:customStyle="1" w:styleId="Normala">
    <w:name w:val="Normala"/>
    <w:basedOn w:val="Normal"/>
    <w:link w:val="NormalaChar"/>
    <w:qFormat/>
    <w:rsid w:val="004C6D55"/>
    <w:pPr>
      <w:jc w:val="both"/>
    </w:pPr>
    <w:rPr>
      <w:rFonts w:ascii="Century Gothic" w:eastAsia="Times New Roman" w:hAnsi="Century Gothic" w:cs="Open Sans"/>
      <w:color w:val="6E6E7C"/>
      <w:sz w:val="21"/>
      <w:szCs w:val="21"/>
      <w:lang w:eastAsia="es-ES_tradnl"/>
    </w:rPr>
  </w:style>
  <w:style w:type="character" w:customStyle="1" w:styleId="NormalaChar">
    <w:name w:val="Normala Char"/>
    <w:basedOn w:val="Fuentedeprrafopredeter"/>
    <w:link w:val="Normala"/>
    <w:rsid w:val="004C6D55"/>
    <w:rPr>
      <w:rFonts w:ascii="Century Gothic" w:eastAsia="Times New Roman" w:hAnsi="Century Gothic" w:cs="Open Sans"/>
      <w:color w:val="6E6E7C"/>
      <w:sz w:val="21"/>
      <w:szCs w:val="21"/>
      <w:lang w:eastAsia="es-ES_tradnl"/>
    </w:rPr>
  </w:style>
  <w:style w:type="paragraph" w:styleId="Textonotapie">
    <w:name w:val="footnote text"/>
    <w:basedOn w:val="Normal"/>
    <w:link w:val="TextonotapieCar"/>
    <w:uiPriority w:val="99"/>
    <w:semiHidden/>
    <w:unhideWhenUsed/>
    <w:rsid w:val="002B7910"/>
    <w:rPr>
      <w:sz w:val="20"/>
      <w:szCs w:val="20"/>
    </w:rPr>
  </w:style>
  <w:style w:type="character" w:customStyle="1" w:styleId="TextonotapieCar">
    <w:name w:val="Texto nota pie Car"/>
    <w:basedOn w:val="Fuentedeprrafopredeter"/>
    <w:link w:val="Textonotapie"/>
    <w:uiPriority w:val="99"/>
    <w:semiHidden/>
    <w:rsid w:val="002B7910"/>
    <w:rPr>
      <w:sz w:val="20"/>
      <w:szCs w:val="20"/>
    </w:rPr>
  </w:style>
  <w:style w:type="character" w:styleId="Refdenotaalpie">
    <w:name w:val="footnote reference"/>
    <w:aliases w:val="BVI fnr,referencia nota al pie"/>
    <w:basedOn w:val="Fuentedeprrafopredeter"/>
    <w:uiPriority w:val="99"/>
    <w:unhideWhenUsed/>
    <w:rsid w:val="002B7910"/>
    <w:rPr>
      <w:vertAlign w:val="superscript"/>
    </w:rPr>
  </w:style>
  <w:style w:type="character" w:customStyle="1" w:styleId="PrrafodelistaCar">
    <w:name w:val="Párrafo de lista Car"/>
    <w:aliases w:val="Capítulo Car"/>
    <w:link w:val="Prrafodelista"/>
    <w:uiPriority w:val="1"/>
    <w:rsid w:val="00DA5AAE"/>
  </w:style>
  <w:style w:type="paragraph" w:styleId="Textodeglobo">
    <w:name w:val="Balloon Text"/>
    <w:basedOn w:val="Normal"/>
    <w:link w:val="TextodegloboCar"/>
    <w:uiPriority w:val="99"/>
    <w:semiHidden/>
    <w:unhideWhenUsed/>
    <w:rsid w:val="00E9535B"/>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9535B"/>
    <w:rPr>
      <w:rFonts w:ascii="Segoe UI" w:hAnsi="Segoe UI" w:cs="Segoe UI"/>
      <w:sz w:val="18"/>
      <w:szCs w:val="18"/>
    </w:rPr>
  </w:style>
  <w:style w:type="character" w:customStyle="1" w:styleId="Ttulo1Car">
    <w:name w:val="Título 1 Car"/>
    <w:basedOn w:val="Fuentedeprrafopredeter"/>
    <w:link w:val="Ttulo1"/>
    <w:uiPriority w:val="9"/>
    <w:rsid w:val="00590E4F"/>
    <w:rPr>
      <w:rFonts w:ascii="Century Gothic" w:eastAsia="Century Gothic" w:hAnsi="Century Gothic" w:cs="Calibri"/>
      <w:b/>
      <w:color w:val="2D4B88"/>
      <w:sz w:val="28"/>
      <w:szCs w:val="22"/>
      <w:lang w:val="es-ES" w:eastAsia="es-ES" w:bidi="es-ES"/>
    </w:rPr>
  </w:style>
  <w:style w:type="paragraph" w:styleId="Tabladeilustraciones">
    <w:name w:val="table of figures"/>
    <w:basedOn w:val="Normal"/>
    <w:next w:val="Normal"/>
    <w:uiPriority w:val="99"/>
    <w:unhideWhenUsed/>
    <w:rsid w:val="00590E4F"/>
  </w:style>
  <w:style w:type="paragraph" w:styleId="TtulodeTDC">
    <w:name w:val="TOC Heading"/>
    <w:basedOn w:val="Ttulo1"/>
    <w:next w:val="Normal"/>
    <w:uiPriority w:val="39"/>
    <w:unhideWhenUsed/>
    <w:qFormat/>
    <w:rsid w:val="00590E4F"/>
    <w:pPr>
      <w:keepNext/>
      <w:keepLines/>
      <w:widowControl/>
      <w:autoSpaceDE/>
      <w:autoSpaceDN/>
      <w:spacing w:before="240" w:after="0" w:line="259" w:lineRule="auto"/>
      <w:outlineLvl w:val="9"/>
    </w:pPr>
    <w:rPr>
      <w:rFonts w:asciiTheme="majorHAnsi" w:eastAsiaTheme="majorEastAsia" w:hAnsiTheme="majorHAnsi" w:cstheme="majorBidi"/>
      <w:b w:val="0"/>
      <w:color w:val="2F5496" w:themeColor="accent1" w:themeShade="BF"/>
      <w:sz w:val="32"/>
      <w:szCs w:val="32"/>
      <w:lang w:val="es-EC" w:eastAsia="es-EC" w:bidi="ar-SA"/>
    </w:rPr>
  </w:style>
  <w:style w:type="paragraph" w:styleId="TDC1">
    <w:name w:val="toc 1"/>
    <w:basedOn w:val="Normal"/>
    <w:next w:val="Normal"/>
    <w:autoRedefine/>
    <w:uiPriority w:val="39"/>
    <w:unhideWhenUsed/>
    <w:rsid w:val="00AE3A0A"/>
    <w:pPr>
      <w:tabs>
        <w:tab w:val="left" w:pos="567"/>
        <w:tab w:val="right" w:leader="dot" w:pos="8488"/>
      </w:tabs>
      <w:spacing w:after="100"/>
    </w:pPr>
  </w:style>
  <w:style w:type="character" w:customStyle="1" w:styleId="Ttulo2Car">
    <w:name w:val="Título 2 Car"/>
    <w:basedOn w:val="Fuentedeprrafopredeter"/>
    <w:link w:val="Ttulo2"/>
    <w:uiPriority w:val="9"/>
    <w:rsid w:val="00590E4F"/>
    <w:rPr>
      <w:rFonts w:asciiTheme="majorHAnsi" w:eastAsiaTheme="majorEastAsia" w:hAnsiTheme="majorHAnsi" w:cstheme="majorBidi"/>
      <w:color w:val="2F5496" w:themeColor="accent1" w:themeShade="BF"/>
      <w:sz w:val="26"/>
      <w:szCs w:val="26"/>
    </w:rPr>
  </w:style>
  <w:style w:type="paragraph" w:styleId="TDC2">
    <w:name w:val="toc 2"/>
    <w:basedOn w:val="Normal"/>
    <w:next w:val="Normal"/>
    <w:autoRedefine/>
    <w:uiPriority w:val="39"/>
    <w:unhideWhenUsed/>
    <w:rsid w:val="00AE3A0A"/>
    <w:pPr>
      <w:tabs>
        <w:tab w:val="left" w:pos="142"/>
        <w:tab w:val="left" w:pos="284"/>
        <w:tab w:val="left" w:pos="567"/>
        <w:tab w:val="left" w:pos="880"/>
        <w:tab w:val="right" w:leader="dot" w:pos="8488"/>
      </w:tabs>
      <w:spacing w:after="100"/>
    </w:pPr>
  </w:style>
  <w:style w:type="character" w:styleId="Refdecomentario">
    <w:name w:val="annotation reference"/>
    <w:basedOn w:val="Fuentedeprrafopredeter"/>
    <w:uiPriority w:val="99"/>
    <w:semiHidden/>
    <w:unhideWhenUsed/>
    <w:rsid w:val="006F75C7"/>
    <w:rPr>
      <w:sz w:val="16"/>
      <w:szCs w:val="16"/>
    </w:rPr>
  </w:style>
  <w:style w:type="paragraph" w:styleId="Textocomentario">
    <w:name w:val="annotation text"/>
    <w:basedOn w:val="Normal"/>
    <w:link w:val="TextocomentarioCar"/>
    <w:uiPriority w:val="99"/>
    <w:semiHidden/>
    <w:unhideWhenUsed/>
    <w:rsid w:val="006F75C7"/>
    <w:rPr>
      <w:sz w:val="20"/>
      <w:szCs w:val="20"/>
    </w:rPr>
  </w:style>
  <w:style w:type="character" w:customStyle="1" w:styleId="TextocomentarioCar">
    <w:name w:val="Texto comentario Car"/>
    <w:basedOn w:val="Fuentedeprrafopredeter"/>
    <w:link w:val="Textocomentario"/>
    <w:uiPriority w:val="99"/>
    <w:semiHidden/>
    <w:rsid w:val="006F75C7"/>
    <w:rPr>
      <w:sz w:val="20"/>
      <w:szCs w:val="20"/>
    </w:rPr>
  </w:style>
  <w:style w:type="paragraph" w:styleId="Asuntodelcomentario">
    <w:name w:val="annotation subject"/>
    <w:basedOn w:val="Textocomentario"/>
    <w:next w:val="Textocomentario"/>
    <w:link w:val="AsuntodelcomentarioCar"/>
    <w:uiPriority w:val="99"/>
    <w:semiHidden/>
    <w:unhideWhenUsed/>
    <w:rsid w:val="006F75C7"/>
    <w:rPr>
      <w:b/>
      <w:bCs/>
    </w:rPr>
  </w:style>
  <w:style w:type="character" w:customStyle="1" w:styleId="AsuntodelcomentarioCar">
    <w:name w:val="Asunto del comentario Car"/>
    <w:basedOn w:val="TextocomentarioCar"/>
    <w:link w:val="Asuntodelcomentario"/>
    <w:uiPriority w:val="99"/>
    <w:semiHidden/>
    <w:rsid w:val="006F75C7"/>
    <w:rPr>
      <w:b/>
      <w:bCs/>
      <w:sz w:val="20"/>
      <w:szCs w:val="20"/>
    </w:rPr>
  </w:style>
  <w:style w:type="paragraph" w:styleId="Revisin">
    <w:name w:val="Revision"/>
    <w:hidden/>
    <w:uiPriority w:val="99"/>
    <w:semiHidden/>
    <w:rsid w:val="003E45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6627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www.ecuadorencifras.gob.ec/encuesta-a-empresas/" TargetMode="Externa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ecuadorencifras.gob.ec/encuesta-a-empresas/" TargetMode="External"/><Relationship Id="rId20" Type="http://schemas.openxmlformats.org/officeDocument/2006/relationships/hyperlink" Target="https://www.ecuadorencifras.gob.ec/encuesta-a-empresa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cuadorencifras.gob.ec/encuesta-a-empresas/" TargetMode="Externa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hyperlink" Target="https://www.ecuadorencifras.gob.ec/encuesta-a-empresas/" TargetMode="External"/><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ecuadorencifras.gob.ec/encuesta-a-empresas/" TargetMode="External"/><Relationship Id="rId22" Type="http://schemas.openxmlformats.org/officeDocument/2006/relationships/footer" Target="footer1.xml"/><Relationship Id="rId27" Type="http://schemas.microsoft.com/office/2016/09/relationships/commentsIds" Target="commentsIds.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FB2424-0ADE-4215-96F5-58BAF2CCAE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19</Pages>
  <Words>5064</Words>
  <Characters>27855</Characters>
  <Application>Microsoft Office Word</Application>
  <DocSecurity>0</DocSecurity>
  <Lines>232</Lines>
  <Paragraphs>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32854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INEC Diana Montalvan</cp:lastModifiedBy>
  <cp:revision>17</cp:revision>
  <dcterms:created xsi:type="dcterms:W3CDTF">2024-02-16T16:40:00Z</dcterms:created>
  <dcterms:modified xsi:type="dcterms:W3CDTF">2024-03-25T15:59:00Z</dcterms:modified>
</cp:coreProperties>
</file>